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A342" w14:textId="141B5EE4" w:rsidR="00BD3AE3" w:rsidRPr="00F70072" w:rsidRDefault="00BD3AE3" w:rsidP="00F70072">
      <w:pPr>
        <w:pStyle w:val="Ttulo"/>
        <w:spacing w:before="0" w:after="120" w:line="288" w:lineRule="auto"/>
        <w:rPr>
          <w:rFonts w:asciiTheme="minorHAnsi" w:hAnsiTheme="minorHAnsi" w:cstheme="minorHAnsi"/>
        </w:rPr>
      </w:pPr>
    </w:p>
    <w:p w14:paraId="7052AB60" w14:textId="71688EA8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1. ¿Cuál de las siguientes variedades no está asociada al castellano meridional?</w:t>
      </w:r>
    </w:p>
    <w:p w14:paraId="2E8586F3" w14:textId="5335A81C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El andaluz</w:t>
      </w:r>
      <w:r>
        <w:rPr>
          <w:rFonts w:cstheme="minorHAnsi"/>
        </w:rPr>
        <w:t>.</w:t>
      </w:r>
    </w:p>
    <w:p w14:paraId="5396E288" w14:textId="4C7F155C" w:rsidR="00184710" w:rsidRPr="00184710" w:rsidRDefault="5A368175" w:rsidP="5A368175">
      <w:pPr>
        <w:spacing w:after="120" w:line="288" w:lineRule="auto"/>
        <w:contextualSpacing/>
      </w:pPr>
      <w:r w:rsidRPr="5A368175">
        <w:t>b) El asturiano.</w:t>
      </w:r>
    </w:p>
    <w:p w14:paraId="5E7D5578" w14:textId="75F423E9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c) El canario</w:t>
      </w:r>
      <w:r>
        <w:rPr>
          <w:rFonts w:cstheme="minorHAnsi"/>
        </w:rPr>
        <w:t>.</w:t>
      </w:r>
    </w:p>
    <w:p w14:paraId="0944C32D" w14:textId="3212A30C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El extremeño</w:t>
      </w:r>
      <w:r>
        <w:rPr>
          <w:rFonts w:cstheme="minorHAnsi"/>
        </w:rPr>
        <w:t>.</w:t>
      </w:r>
    </w:p>
    <w:p w14:paraId="2E003C03" w14:textId="1005D183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2. ¿Qué lengua hablada en España no deriva del latín?</w:t>
      </w:r>
    </w:p>
    <w:p w14:paraId="5A0B0E70" w14:textId="09540E39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 xml:space="preserve">a) El </w:t>
      </w:r>
      <w:r w:rsidR="00016E1F">
        <w:rPr>
          <w:rFonts w:cstheme="minorHAnsi"/>
        </w:rPr>
        <w:t>g</w:t>
      </w:r>
      <w:r>
        <w:rPr>
          <w:rFonts w:cstheme="minorHAnsi"/>
        </w:rPr>
        <w:t>allego.</w:t>
      </w:r>
    </w:p>
    <w:p w14:paraId="7535C63C" w14:textId="2E946BE4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El catalán</w:t>
      </w:r>
      <w:r>
        <w:rPr>
          <w:rFonts w:cstheme="minorHAnsi"/>
        </w:rPr>
        <w:t>.</w:t>
      </w:r>
    </w:p>
    <w:p w14:paraId="2B02ED0D" w14:textId="6B72DBC8" w:rsidR="00184710" w:rsidRPr="00184710" w:rsidRDefault="5A368175" w:rsidP="5A368175">
      <w:pPr>
        <w:spacing w:after="120" w:line="288" w:lineRule="auto"/>
        <w:contextualSpacing/>
      </w:pPr>
      <w:r w:rsidRPr="5A368175">
        <w:t>c) El euskera.</w:t>
      </w:r>
    </w:p>
    <w:p w14:paraId="2A4CCBF0" w14:textId="306673B4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El mirandés</w:t>
      </w:r>
      <w:r>
        <w:rPr>
          <w:rFonts w:cstheme="minorHAnsi"/>
        </w:rPr>
        <w:t>.</w:t>
      </w:r>
    </w:p>
    <w:p w14:paraId="5F388336" w14:textId="65719788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3. ¿Cuál de los siguientes rasgos no es propio del castellano meridional?</w:t>
      </w:r>
    </w:p>
    <w:p w14:paraId="160EA455" w14:textId="51CF1FC3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Seseo</w:t>
      </w:r>
      <w:r>
        <w:rPr>
          <w:rFonts w:cstheme="minorHAnsi"/>
        </w:rPr>
        <w:t>.</w:t>
      </w:r>
    </w:p>
    <w:p w14:paraId="4AC31211" w14:textId="2562AC95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Ceceo</w:t>
      </w:r>
      <w:r>
        <w:rPr>
          <w:rFonts w:cstheme="minorHAnsi"/>
        </w:rPr>
        <w:t>.</w:t>
      </w:r>
    </w:p>
    <w:p w14:paraId="3898F111" w14:textId="12025023" w:rsidR="00184710" w:rsidRPr="00184710" w:rsidRDefault="5A368175" w:rsidP="5A368175">
      <w:pPr>
        <w:spacing w:after="120" w:line="288" w:lineRule="auto"/>
        <w:contextualSpacing/>
      </w:pPr>
      <w:r w:rsidRPr="5A368175">
        <w:t>c) Laísmo.</w:t>
      </w:r>
    </w:p>
    <w:p w14:paraId="5E64D950" w14:textId="7DC90F73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 xml:space="preserve">d) Aspiración o pérdida de la </w:t>
      </w:r>
      <w:r w:rsidRPr="00184710">
        <w:rPr>
          <w:rFonts w:cstheme="minorHAnsi"/>
          <w:i/>
          <w:iCs/>
        </w:rPr>
        <w:t>s</w:t>
      </w:r>
      <w:r w:rsidRPr="00184710">
        <w:rPr>
          <w:rFonts w:cstheme="minorHAnsi"/>
        </w:rPr>
        <w:t xml:space="preserve"> en posición final</w:t>
      </w:r>
      <w:r>
        <w:rPr>
          <w:rFonts w:cstheme="minorHAnsi"/>
        </w:rPr>
        <w:t>.</w:t>
      </w:r>
    </w:p>
    <w:p w14:paraId="5DF1BE7B" w14:textId="5583A911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4. Las variedades de la lengua asociadas al grupo social o cultural del hablante se denominan:</w:t>
      </w:r>
    </w:p>
    <w:p w14:paraId="1E256E85" w14:textId="2B6C21E8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Dialectos</w:t>
      </w:r>
      <w:r>
        <w:rPr>
          <w:rFonts w:cstheme="minorHAnsi"/>
        </w:rPr>
        <w:t>.</w:t>
      </w:r>
    </w:p>
    <w:p w14:paraId="1D0DA522" w14:textId="6E5D8B02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Registros</w:t>
      </w:r>
      <w:r>
        <w:rPr>
          <w:rFonts w:cstheme="minorHAnsi"/>
        </w:rPr>
        <w:t>.</w:t>
      </w:r>
    </w:p>
    <w:p w14:paraId="2F84C166" w14:textId="52D74CCC" w:rsidR="00184710" w:rsidRPr="00184710" w:rsidRDefault="5A368175" w:rsidP="5A368175">
      <w:pPr>
        <w:spacing w:after="120" w:line="288" w:lineRule="auto"/>
        <w:contextualSpacing/>
      </w:pPr>
      <w:r w:rsidRPr="5A368175">
        <w:t>c) Jergas.</w:t>
      </w:r>
    </w:p>
    <w:p w14:paraId="79141F20" w14:textId="28A9FF7C" w:rsidR="00990689" w:rsidRPr="00F70072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Estilo</w:t>
      </w:r>
      <w:r>
        <w:rPr>
          <w:rFonts w:cstheme="minorHAnsi"/>
        </w:rPr>
        <w:t>.</w:t>
      </w:r>
    </w:p>
    <w:p w14:paraId="3F604DE3" w14:textId="005C376A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 xml:space="preserve">5. Lee los siguientes enunciados e indica la respuesta correcta: </w:t>
      </w:r>
    </w:p>
    <w:p w14:paraId="3DFEA337" w14:textId="48DCB861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a)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una composición teatral expresada en verso y cuyas estrofas son variables.</w:t>
      </w:r>
    </w:p>
    <w:p w14:paraId="6CC85483" w14:textId="4AA6760D" w:rsidR="0055264D" w:rsidRPr="0055264D" w:rsidRDefault="5A368175" w:rsidP="5A368175">
      <w:pPr>
        <w:spacing w:after="120" w:line="288" w:lineRule="auto"/>
        <w:contextualSpacing/>
      </w:pPr>
      <w:r w:rsidRPr="5A368175">
        <w:t xml:space="preserve">b) En un texto narrativo, el narrador desarrolla una acción mediante la aparición de personajes y en un contexto espaciotemporal determinado. </w:t>
      </w:r>
    </w:p>
    <w:p w14:paraId="5C5F1621" w14:textId="39DDF45C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c)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 texto narrativo escrito en versos octosílabos.</w:t>
      </w:r>
    </w:p>
    <w:p w14:paraId="46E0E999" w14:textId="36FDBD83" w:rsidR="0055264D" w:rsidRPr="0055264D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 texto narrativo escrito en verso cuyo tema principal es la conversión del Cid al islam.</w:t>
      </w:r>
    </w:p>
    <w:p w14:paraId="165FA2B7" w14:textId="709497C9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>6. La literatura tradicional cuenta con textos:</w:t>
      </w:r>
    </w:p>
    <w:p w14:paraId="7B254E99" w14:textId="23CCD8EA" w:rsidR="0055264D" w:rsidRPr="0055264D" w:rsidRDefault="5A368175" w:rsidP="5A368175">
      <w:pPr>
        <w:spacing w:after="120" w:line="288" w:lineRule="auto"/>
        <w:contextualSpacing/>
      </w:pPr>
      <w:r w:rsidRPr="5A368175">
        <w:t xml:space="preserve">a) Anónimos, transmitidos oralmente e interpretados por juglares. </w:t>
      </w:r>
    </w:p>
    <w:p w14:paraId="61453F96" w14:textId="0F660063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b) </w:t>
      </w:r>
      <w:r w:rsidRPr="0055264D">
        <w:rPr>
          <w:rFonts w:cstheme="minorHAnsi"/>
        </w:rPr>
        <w:t>De autor, de transmisión oral e interpretados por juglares.</w:t>
      </w:r>
    </w:p>
    <w:p w14:paraId="38A54F02" w14:textId="1CD0CBE6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c) </w:t>
      </w:r>
      <w:r w:rsidRPr="0055264D">
        <w:rPr>
          <w:rFonts w:cstheme="minorHAnsi"/>
        </w:rPr>
        <w:t>Escritos por clérigos e interpretados en los actos litúrgicos.</w:t>
      </w:r>
    </w:p>
    <w:p w14:paraId="38D4E0AF" w14:textId="3FC7FACC" w:rsidR="0055264D" w:rsidRPr="0055264D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>De autor, que normalmente era un juglar que escribía sus textos para después cantarlos.</w:t>
      </w:r>
    </w:p>
    <w:p w14:paraId="4721445A" w14:textId="77777777" w:rsidR="00207FB6" w:rsidRDefault="00207FB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1FF6D7A" w14:textId="77777777" w:rsidR="00207FB6" w:rsidRDefault="00207FB6" w:rsidP="0055264D">
      <w:pPr>
        <w:spacing w:after="120" w:line="288" w:lineRule="auto"/>
        <w:rPr>
          <w:rFonts w:cstheme="minorHAnsi"/>
          <w:b/>
          <w:bCs/>
        </w:rPr>
      </w:pPr>
    </w:p>
    <w:p w14:paraId="2DE3B856" w14:textId="624812A0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 xml:space="preserve">7. Lee los siguientes enunciados y elige la respuesta correcta: </w:t>
      </w:r>
    </w:p>
    <w:p w14:paraId="142386B3" w14:textId="0A6013B0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a) </w:t>
      </w:r>
      <w:r w:rsidRPr="0055264D">
        <w:rPr>
          <w:rFonts w:cstheme="minorHAnsi"/>
          <w:i/>
          <w:iCs/>
        </w:rPr>
        <w:t>El conde Lucanor</w:t>
      </w:r>
      <w:r w:rsidRPr="0055264D">
        <w:rPr>
          <w:rFonts w:cstheme="minorHAnsi"/>
        </w:rPr>
        <w:t xml:space="preserve"> y 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son obras anónimas. </w:t>
      </w:r>
    </w:p>
    <w:p w14:paraId="31F33122" w14:textId="4F06FAA2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b) </w:t>
      </w:r>
      <w:r w:rsidRPr="0055264D">
        <w:rPr>
          <w:rFonts w:cstheme="minorHAnsi"/>
          <w:i/>
          <w:iCs/>
        </w:rPr>
        <w:t>«</w:t>
      </w:r>
      <w:proofErr w:type="spellStart"/>
      <w:r w:rsidRPr="0055264D">
        <w:rPr>
          <w:rFonts w:cstheme="minorHAnsi"/>
          <w:i/>
          <w:iCs/>
        </w:rPr>
        <w:t>Abenámar</w:t>
      </w:r>
      <w:proofErr w:type="spellEnd"/>
      <w:r w:rsidRPr="0055264D">
        <w:rPr>
          <w:rFonts w:cstheme="minorHAnsi"/>
          <w:i/>
          <w:iCs/>
        </w:rPr>
        <w:t>»</w:t>
      </w:r>
      <w:r>
        <w:rPr>
          <w:rFonts w:cstheme="minorHAnsi"/>
          <w:i/>
          <w:iCs/>
        </w:rPr>
        <w:t xml:space="preserve"> </w:t>
      </w:r>
      <w:r w:rsidRPr="0055264D">
        <w:rPr>
          <w:rFonts w:cstheme="minorHAnsi"/>
        </w:rPr>
        <w:t xml:space="preserve">y 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son obras de autor. </w:t>
      </w:r>
    </w:p>
    <w:p w14:paraId="59B0B05B" w14:textId="00AF6F42" w:rsidR="0055264D" w:rsidRPr="0055264D" w:rsidRDefault="5A368175" w:rsidP="5A368175">
      <w:pPr>
        <w:spacing w:after="120" w:line="288" w:lineRule="auto"/>
        <w:contextualSpacing/>
      </w:pPr>
      <w:r w:rsidRPr="5A368175">
        <w:t xml:space="preserve">c) </w:t>
      </w:r>
      <w:r w:rsidRPr="5A368175">
        <w:rPr>
          <w:i/>
          <w:iCs/>
        </w:rPr>
        <w:t>El conde Lucanor</w:t>
      </w:r>
      <w:r w:rsidRPr="5A368175">
        <w:t xml:space="preserve"> y el </w:t>
      </w:r>
      <w:r w:rsidRPr="5A368175">
        <w:rPr>
          <w:i/>
          <w:iCs/>
        </w:rPr>
        <w:t>Libro de buen amor</w:t>
      </w:r>
      <w:r w:rsidRPr="5A368175">
        <w:t xml:space="preserve"> son obras de autor.</w:t>
      </w:r>
    </w:p>
    <w:p w14:paraId="206398FA" w14:textId="2CEBAA3D" w:rsidR="00990689" w:rsidRPr="00F70072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una obra de autor que se escribió alrededor del año 1200.</w:t>
      </w:r>
    </w:p>
    <w:p w14:paraId="15FBD627" w14:textId="112BD55B" w:rsidR="5A368175" w:rsidRDefault="5A368175" w:rsidP="5A368175">
      <w:pPr>
        <w:spacing w:after="120" w:line="288" w:lineRule="auto"/>
        <w:rPr>
          <w:b/>
          <w:bCs/>
        </w:rPr>
      </w:pPr>
      <w:r w:rsidRPr="5A368175">
        <w:rPr>
          <w:b/>
          <w:bCs/>
        </w:rPr>
        <w:t>8. El ecuador se encuentra a:</w:t>
      </w:r>
    </w:p>
    <w:p w14:paraId="4922E267" w14:textId="7D2F309B" w:rsidR="5A368175" w:rsidRDefault="5A368175" w:rsidP="5A368175">
      <w:pPr>
        <w:spacing w:after="120" w:line="288" w:lineRule="auto"/>
        <w:contextualSpacing/>
      </w:pPr>
      <w:r w:rsidRPr="5A368175">
        <w:t xml:space="preserve">a) </w:t>
      </w:r>
      <w:r w:rsidRPr="5A368175">
        <w:rPr>
          <w:rFonts w:ascii="Calibri" w:eastAsia="Calibri" w:hAnsi="Calibri" w:cs="Calibri"/>
          <w:color w:val="000000" w:themeColor="text1"/>
        </w:rPr>
        <w:t>90</w:t>
      </w:r>
      <w:r w:rsidR="00185659">
        <w:rPr>
          <w:rFonts w:ascii="Calibri" w:eastAsia="Calibri" w:hAnsi="Calibri" w:cs="Calibri"/>
          <w:color w:val="000000" w:themeColor="text1"/>
        </w:rPr>
        <w:t>°</w:t>
      </w:r>
      <w:r w:rsidRPr="5A368175">
        <w:rPr>
          <w:rFonts w:ascii="Calibri" w:eastAsia="Calibri" w:hAnsi="Calibri" w:cs="Calibri"/>
          <w:color w:val="000000" w:themeColor="text1"/>
        </w:rPr>
        <w:t xml:space="preserve"> de latitud N.</w:t>
      </w:r>
    </w:p>
    <w:p w14:paraId="229490DA" w14:textId="455178B8" w:rsidR="5A368175" w:rsidRDefault="5A368175" w:rsidP="5A368175">
      <w:pPr>
        <w:spacing w:after="120" w:line="288" w:lineRule="auto"/>
        <w:contextualSpacing/>
      </w:pPr>
      <w:r w:rsidRPr="5A368175">
        <w:t>b) 90</w:t>
      </w:r>
      <w:r w:rsidR="00185659">
        <w:rPr>
          <w:rFonts w:ascii="Calibri" w:eastAsia="Calibri" w:hAnsi="Calibri" w:cs="Calibri"/>
          <w:color w:val="000000" w:themeColor="text1"/>
        </w:rPr>
        <w:t>°</w:t>
      </w:r>
      <w:r w:rsidRPr="5A368175">
        <w:t xml:space="preserve"> de latitud S.</w:t>
      </w:r>
    </w:p>
    <w:p w14:paraId="796048E5" w14:textId="11933497" w:rsidR="009E1C2C" w:rsidRPr="009E1C2C" w:rsidRDefault="5A368175" w:rsidP="5A368175">
      <w:pPr>
        <w:spacing w:after="120" w:line="288" w:lineRule="auto"/>
        <w:contextualSpacing/>
      </w:pPr>
      <w:r w:rsidRPr="5A368175">
        <w:t>c) 0</w:t>
      </w:r>
      <w:r w:rsidR="00185659">
        <w:rPr>
          <w:rFonts w:ascii="Calibri" w:eastAsia="Calibri" w:hAnsi="Calibri" w:cs="Calibri"/>
          <w:color w:val="000000" w:themeColor="text1"/>
        </w:rPr>
        <w:t>°</w:t>
      </w:r>
      <w:r w:rsidRPr="5A368175">
        <w:t xml:space="preserve"> de latitud. </w:t>
      </w:r>
    </w:p>
    <w:p w14:paraId="124BF91E" w14:textId="79B8598F" w:rsidR="5A368175" w:rsidRDefault="5A368175" w:rsidP="5A368175">
      <w:pPr>
        <w:spacing w:after="120" w:line="288" w:lineRule="auto"/>
      </w:pPr>
      <w:r w:rsidRPr="5A368175">
        <w:t>d) 0</w:t>
      </w:r>
      <w:r w:rsidR="00185659">
        <w:rPr>
          <w:rFonts w:ascii="Calibri" w:eastAsia="Calibri" w:hAnsi="Calibri" w:cs="Calibri"/>
          <w:color w:val="000000" w:themeColor="text1"/>
        </w:rPr>
        <w:t>°</w:t>
      </w:r>
      <w:r w:rsidRPr="5A368175">
        <w:t xml:space="preserve"> de longitud.</w:t>
      </w:r>
    </w:p>
    <w:p w14:paraId="19E5252B" w14:textId="5AD14D90" w:rsidR="5A368175" w:rsidRDefault="5A368175" w:rsidP="5A368175">
      <w:pPr>
        <w:spacing w:after="120" w:line="288" w:lineRule="auto"/>
        <w:rPr>
          <w:b/>
          <w:bCs/>
        </w:rPr>
      </w:pPr>
      <w:r w:rsidRPr="5A368175">
        <w:rPr>
          <w:b/>
          <w:bCs/>
        </w:rPr>
        <w:t>9. Indica cuál de las siguientes afirmaciones es falsa:</w:t>
      </w:r>
    </w:p>
    <w:p w14:paraId="5451681A" w14:textId="64379104" w:rsidR="009E1C2C" w:rsidRPr="009E1C2C" w:rsidRDefault="5A368175" w:rsidP="5A368175">
      <w:pPr>
        <w:spacing w:after="120" w:line="288" w:lineRule="auto"/>
        <w:contextualSpacing/>
      </w:pPr>
      <w:r w:rsidRPr="5A368175">
        <w:t>a) La leyenda de un mapa explica los símbolos y colores utilizados.</w:t>
      </w:r>
    </w:p>
    <w:p w14:paraId="52138F3A" w14:textId="0E19D81B" w:rsidR="009E1C2C" w:rsidRPr="009E1C2C" w:rsidRDefault="5A368175" w:rsidP="5A368175">
      <w:pPr>
        <w:spacing w:after="120" w:line="288" w:lineRule="auto"/>
        <w:contextualSpacing/>
      </w:pPr>
      <w:r w:rsidRPr="5A368175">
        <w:t>b) Para estudiar las provincias de una comunidad autónoma, utilizamos un mapa político.</w:t>
      </w:r>
    </w:p>
    <w:p w14:paraId="536A7F7B" w14:textId="7CEB5486" w:rsidR="009E1C2C" w:rsidRPr="009E1C2C" w:rsidRDefault="5A368175" w:rsidP="5A368175">
      <w:pPr>
        <w:spacing w:after="120" w:line="288" w:lineRule="auto"/>
        <w:contextualSpacing/>
      </w:pPr>
      <w:r w:rsidRPr="5A368175">
        <w:t>c) Ceuta y Melilla son dos comunidades autónomas.</w:t>
      </w:r>
    </w:p>
    <w:p w14:paraId="37A9829A" w14:textId="6155EAF0" w:rsidR="009E1C2C" w:rsidRPr="009E1C2C" w:rsidRDefault="5A368175" w:rsidP="5A368175">
      <w:pPr>
        <w:spacing w:after="120" w:line="288" w:lineRule="auto"/>
      </w:pPr>
      <w:r w:rsidRPr="5A368175">
        <w:t>d) La actividad humana de un territorio se representa en mapas temáticos.</w:t>
      </w:r>
    </w:p>
    <w:p w14:paraId="21ED4D69" w14:textId="14A097C1" w:rsidR="009E1C2C" w:rsidRPr="009E1C2C" w:rsidRDefault="5A368175" w:rsidP="5A368175">
      <w:pPr>
        <w:spacing w:after="120" w:line="288" w:lineRule="auto"/>
        <w:rPr>
          <w:b/>
          <w:bCs/>
        </w:rPr>
      </w:pPr>
      <w:r w:rsidRPr="5A368175">
        <w:rPr>
          <w:b/>
          <w:bCs/>
        </w:rPr>
        <w:t>10. ¿Cómo se llama la ley que regula el autogobierno y competencias de cada autonomía?</w:t>
      </w:r>
    </w:p>
    <w:p w14:paraId="1DB5EF9D" w14:textId="1FFE278C" w:rsidR="5A368175" w:rsidRDefault="5A368175" w:rsidP="5A368175">
      <w:pPr>
        <w:spacing w:after="120" w:line="288" w:lineRule="auto"/>
        <w:contextualSpacing/>
      </w:pPr>
      <w:r w:rsidRPr="5A368175">
        <w:t>a) Constitución de autonomía.</w:t>
      </w:r>
    </w:p>
    <w:p w14:paraId="792DFE9D" w14:textId="2EC7CA88" w:rsidR="009E1C2C" w:rsidRPr="009E1C2C" w:rsidRDefault="5A368175" w:rsidP="5A368175">
      <w:pPr>
        <w:spacing w:after="120" w:line="288" w:lineRule="auto"/>
        <w:contextualSpacing/>
      </w:pPr>
      <w:r w:rsidRPr="5A368175">
        <w:t>b) Estatuto de autonomía.</w:t>
      </w:r>
    </w:p>
    <w:p w14:paraId="748DD121" w14:textId="49CAB00C" w:rsidR="009E1C2C" w:rsidRPr="009E1C2C" w:rsidRDefault="5A368175" w:rsidP="5A368175">
      <w:pPr>
        <w:spacing w:after="120" w:line="288" w:lineRule="auto"/>
        <w:contextualSpacing/>
      </w:pPr>
      <w:r w:rsidRPr="5A368175">
        <w:t>c) Reglamento de autonomía.</w:t>
      </w:r>
    </w:p>
    <w:p w14:paraId="7F9CE82E" w14:textId="44113EF6" w:rsidR="009E1C2C" w:rsidRPr="009E1C2C" w:rsidRDefault="5A368175" w:rsidP="5A368175">
      <w:pPr>
        <w:spacing w:after="120" w:line="288" w:lineRule="auto"/>
      </w:pPr>
      <w:r w:rsidRPr="5A368175">
        <w:t>d) Código Civil de autonomía.</w:t>
      </w:r>
    </w:p>
    <w:p w14:paraId="3EA56070" w14:textId="1D5CEE96" w:rsidR="5A368175" w:rsidRDefault="5A368175" w:rsidP="5A368175">
      <w:pPr>
        <w:spacing w:after="120" w:line="288" w:lineRule="auto"/>
        <w:rPr>
          <w:b/>
          <w:bCs/>
        </w:rPr>
      </w:pPr>
      <w:r w:rsidRPr="5A368175">
        <w:rPr>
          <w:b/>
          <w:bCs/>
        </w:rPr>
        <w:t>11. Indica la afirmación correcta. La comunidad autónoma de Andalucía se constituyó:</w:t>
      </w:r>
    </w:p>
    <w:p w14:paraId="4875134D" w14:textId="5C0A2024" w:rsidR="5A368175" w:rsidRDefault="5A368175" w:rsidP="5A368175">
      <w:pPr>
        <w:spacing w:after="120" w:line="288" w:lineRule="auto"/>
        <w:contextualSpacing/>
      </w:pPr>
      <w:r w:rsidRPr="5A368175">
        <w:t>a) El 28 de febrero de 1975.</w:t>
      </w:r>
    </w:p>
    <w:p w14:paraId="0372AAD1" w14:textId="10C954B7" w:rsidR="5A368175" w:rsidRDefault="5A368175" w:rsidP="5A368175">
      <w:pPr>
        <w:spacing w:after="120" w:line="288" w:lineRule="auto"/>
        <w:contextualSpacing/>
      </w:pPr>
      <w:r w:rsidRPr="5A368175">
        <w:t>b) El 28 de febrero de 1980.</w:t>
      </w:r>
    </w:p>
    <w:p w14:paraId="0B0E0FAF" w14:textId="5C2340D9" w:rsidR="5A368175" w:rsidRDefault="5A368175" w:rsidP="5A368175">
      <w:pPr>
        <w:spacing w:after="120" w:line="288" w:lineRule="auto"/>
        <w:contextualSpacing/>
      </w:pPr>
      <w:r w:rsidRPr="5A368175">
        <w:t>c) El 28 de febrero de 1985.</w:t>
      </w:r>
    </w:p>
    <w:p w14:paraId="18B2D0D8" w14:textId="71F15D5F" w:rsidR="009E1C2C" w:rsidRPr="009E1C2C" w:rsidRDefault="5A368175" w:rsidP="5A368175">
      <w:pPr>
        <w:spacing w:after="120" w:line="288" w:lineRule="auto"/>
      </w:pPr>
      <w:r w:rsidRPr="5A368175">
        <w:t>d) El 28 de febrero de 1990.</w:t>
      </w:r>
    </w:p>
    <w:p w14:paraId="44BD9F0F" w14:textId="47C2CEBA" w:rsidR="009E1C2C" w:rsidRPr="009E1C2C" w:rsidRDefault="5A368175" w:rsidP="5A368175">
      <w:pPr>
        <w:spacing w:after="120" w:line="288" w:lineRule="auto"/>
        <w:rPr>
          <w:b/>
          <w:bCs/>
        </w:rPr>
      </w:pPr>
      <w:r w:rsidRPr="5A368175">
        <w:rPr>
          <w:b/>
          <w:bCs/>
        </w:rPr>
        <w:t>12. ¿Dónde tiene su sede la presidencia de la Junta de Andalucía?</w:t>
      </w:r>
    </w:p>
    <w:p w14:paraId="75A759C9" w14:textId="1D566298" w:rsidR="5A368175" w:rsidRDefault="5A368175" w:rsidP="5A368175">
      <w:pPr>
        <w:spacing w:after="120" w:line="288" w:lineRule="auto"/>
        <w:contextualSpacing/>
      </w:pPr>
      <w:r w:rsidRPr="5A368175">
        <w:t>a) En la Real Fábrica de Tabacos de Sevilla.</w:t>
      </w:r>
    </w:p>
    <w:p w14:paraId="3F3499A1" w14:textId="5DFE4496" w:rsidR="5A368175" w:rsidRDefault="5A368175" w:rsidP="5A368175">
      <w:pPr>
        <w:spacing w:after="120" w:line="288" w:lineRule="auto"/>
        <w:contextualSpacing/>
      </w:pPr>
      <w:r w:rsidRPr="5A368175">
        <w:t>b) En el real Alcázar de Sevilla.</w:t>
      </w:r>
    </w:p>
    <w:p w14:paraId="0F0D5A71" w14:textId="6A7D2547" w:rsidR="5A368175" w:rsidRDefault="5A368175" w:rsidP="5A368175">
      <w:pPr>
        <w:spacing w:after="120" w:line="288" w:lineRule="auto"/>
        <w:contextualSpacing/>
        <w:rPr>
          <w:b/>
          <w:bCs/>
        </w:rPr>
      </w:pPr>
      <w:r w:rsidRPr="5A368175">
        <w:t>c)</w:t>
      </w:r>
      <w:r w:rsidRPr="5A368175">
        <w:rPr>
          <w:b/>
          <w:bCs/>
        </w:rPr>
        <w:t xml:space="preserve"> </w:t>
      </w:r>
      <w:r w:rsidRPr="5A368175">
        <w:rPr>
          <w:rFonts w:ascii="Calibri" w:eastAsia="Calibri" w:hAnsi="Calibri" w:cs="Calibri"/>
          <w:color w:val="000000" w:themeColor="text1"/>
        </w:rPr>
        <w:t>En el palacio de Altamira de Sevilla.</w:t>
      </w:r>
    </w:p>
    <w:p w14:paraId="563826A0" w14:textId="2001DF3D" w:rsidR="5A368175" w:rsidRDefault="5A368175" w:rsidP="5A368175">
      <w:pPr>
        <w:spacing w:after="120" w:line="288" w:lineRule="auto"/>
      </w:pPr>
      <w:r w:rsidRPr="5A368175">
        <w:t>d) En el palacio de San Telmo de Sevilla.</w:t>
      </w:r>
    </w:p>
    <w:p w14:paraId="51988501" w14:textId="77777777" w:rsidR="00990689" w:rsidRPr="00F70072" w:rsidRDefault="00990689" w:rsidP="00F70072">
      <w:pPr>
        <w:spacing w:after="120" w:line="288" w:lineRule="auto"/>
        <w:jc w:val="right"/>
        <w:rPr>
          <w:rFonts w:cstheme="minorHAnsi"/>
        </w:rPr>
      </w:pPr>
    </w:p>
    <w:sectPr w:rsidR="00990689" w:rsidRPr="00F70072">
      <w:headerReference w:type="default" r:id="rId7"/>
      <w:footerReference w:type="default" r:id="rId8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6F0" w14:textId="77777777" w:rsidR="006B0F15" w:rsidRDefault="006B0F15" w:rsidP="00BD3AE3">
      <w:r>
        <w:separator/>
      </w:r>
    </w:p>
  </w:endnote>
  <w:endnote w:type="continuationSeparator" w:id="0">
    <w:p w14:paraId="664892D6" w14:textId="77777777" w:rsidR="006B0F15" w:rsidRDefault="006B0F15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bra-Book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oma LT">
    <w:altName w:val="Cambria"/>
    <w:panose1 w:val="00000000000000000000"/>
    <w:charset w:val="00"/>
    <w:family w:val="roman"/>
    <w:notTrueType/>
    <w:pitch w:val="default"/>
  </w:font>
  <w:font w:name="AromaLT-Bold">
    <w:altName w:val="Cambria"/>
    <w:panose1 w:val="00000000000000000000"/>
    <w:charset w:val="00"/>
    <w:family w:val="roman"/>
    <w:notTrueType/>
    <w:pitch w:val="default"/>
  </w:font>
  <w:font w:name="Dobra-Med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3065" w14:textId="77777777" w:rsidR="00CA0A35" w:rsidRDefault="00CA0A35" w:rsidP="00CA0A35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71FC18FA" wp14:editId="6F572714">
          <wp:simplePos x="0" y="0"/>
          <wp:positionH relativeFrom="margin">
            <wp:align>right</wp:align>
          </wp:positionH>
          <wp:positionV relativeFrom="margin">
            <wp:posOffset>8609330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A1260" w14:textId="41298972" w:rsidR="00586B3B" w:rsidRDefault="00CA0A35">
    <w:pPr>
      <w:pStyle w:val="Piedepgina"/>
    </w:pPr>
    <w:r>
      <w:rPr>
        <w:i/>
        <w:sz w:val="18"/>
      </w:rPr>
      <w:t xml:space="preserve">© Editorial </w:t>
    </w:r>
    <w:proofErr w:type="spellStart"/>
    <w:r>
      <w:rPr>
        <w:i/>
        <w:sz w:val="18"/>
      </w:rPr>
      <w:t>Editex</w:t>
    </w:r>
    <w:proofErr w:type="spellEnd"/>
    <w:r>
      <w:rPr>
        <w:i/>
        <w:sz w:val="18"/>
      </w:rPr>
      <w:t>, S.A. -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F381" w14:textId="77777777" w:rsidR="006B0F15" w:rsidRDefault="006B0F15" w:rsidP="00BD3AE3">
      <w:r>
        <w:separator/>
      </w:r>
    </w:p>
  </w:footnote>
  <w:footnote w:type="continuationSeparator" w:id="0">
    <w:p w14:paraId="08BDC125" w14:textId="77777777" w:rsidR="006B0F15" w:rsidRDefault="006B0F15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E3B9" w14:textId="69C7F228" w:rsidR="00CA0A35" w:rsidRDefault="00632B36" w:rsidP="00CA0A35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04680" wp14:editId="7703F714">
              <wp:simplePos x="0" y="0"/>
              <wp:positionH relativeFrom="column">
                <wp:posOffset>5039360</wp:posOffset>
              </wp:positionH>
              <wp:positionV relativeFrom="paragraph">
                <wp:posOffset>-83820</wp:posOffset>
              </wp:positionV>
              <wp:extent cx="1028700" cy="2895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104D83" w14:textId="5A8E7BE8" w:rsidR="00CA0A35" w:rsidRPr="00BD3AE3" w:rsidRDefault="00CA0A35" w:rsidP="00CA0A3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632B3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Unidad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632B3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32B36" w:rsidRPr="00632B36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="00632B36" w:rsidRPr="00632B3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632B3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F046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6.8pt;margin-top:-6.6pt;width:81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" filled="f" stroked="f" strokeweight=".5pt">
              <v:textbox>
                <w:txbxContent>
                  <w:p w14:paraId="54104D83" w14:textId="5A8E7BE8" w:rsidR="00CA0A35" w:rsidRPr="00BD3AE3" w:rsidRDefault="00CA0A35" w:rsidP="00CA0A35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632B36">
                      <w:rPr>
                        <w:b/>
                        <w:bCs/>
                        <w:sz w:val="24"/>
                        <w:szCs w:val="24"/>
                      </w:rPr>
                      <w:t>Unidad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 w:rsidR="00632B36">
                      <w:rPr>
                        <w:sz w:val="24"/>
                        <w:szCs w:val="24"/>
                      </w:rPr>
                      <w:t xml:space="preserve"> </w:t>
                    </w:r>
                    <w:r w:rsidR="00632B36" w:rsidRPr="00632B36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="00632B36" w:rsidRPr="00632B36">
                      <w:rPr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632B36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2443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DBFBA" wp14:editId="36A1DDCB">
              <wp:simplePos x="0" y="0"/>
              <wp:positionH relativeFrom="column">
                <wp:posOffset>-556260</wp:posOffset>
              </wp:positionH>
              <wp:positionV relativeFrom="paragraph">
                <wp:posOffset>-121920</wp:posOffset>
              </wp:positionV>
              <wp:extent cx="5067300" cy="297180"/>
              <wp:effectExtent l="0" t="0" r="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24745" w14:textId="30586383" w:rsidR="00C24431" w:rsidRPr="00BD3AE3" w:rsidRDefault="00185659" w:rsidP="00C2443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FDBFBA" id="Cuadro de texto 4" o:spid="_x0000_s1027" type="#_x0000_t202" style="position:absolute;margin-left:-43.8pt;margin-top:-9.6pt;width:399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fS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" filled="f" stroked="f" strokeweight=".5pt">
              <v:textbox>
                <w:txbxContent>
                  <w:p w14:paraId="4B624745" w14:textId="30586383" w:rsidR="00C24431" w:rsidRPr="00BD3AE3" w:rsidRDefault="00185659" w:rsidP="00C2443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CA0A3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5B8ED6" wp14:editId="095FAF9A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7206615" cy="678180"/>
              <wp:effectExtent l="0" t="0" r="13335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6615" cy="678180"/>
                        <a:chOff x="-10" y="-10"/>
                        <a:chExt cx="11349" cy="691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10885" y="0"/>
                          <a:ext cx="444" cy="671"/>
                        </a:xfrm>
                        <a:custGeom>
                          <a:avLst/>
                          <a:gdLst>
                            <a:gd name="T0" fmla="+- 0 11329 10885"/>
                            <a:gd name="T1" fmla="*/ T0 w 444"/>
                            <a:gd name="T2" fmla="*/ 0 h 671"/>
                            <a:gd name="T3" fmla="+- 0 10885 10885"/>
                            <a:gd name="T4" fmla="*/ T3 w 444"/>
                            <a:gd name="T5" fmla="*/ 0 h 671"/>
                            <a:gd name="T6" fmla="+- 0 10885 10885"/>
                            <a:gd name="T7" fmla="*/ T6 w 444"/>
                            <a:gd name="T8" fmla="*/ 670 h 671"/>
                            <a:gd name="T9" fmla="+- 0 11159 10885"/>
                            <a:gd name="T10" fmla="*/ T9 w 444"/>
                            <a:gd name="T11" fmla="*/ 670 h 671"/>
                            <a:gd name="T12" fmla="+- 0 11225 10885"/>
                            <a:gd name="T13" fmla="*/ T12 w 444"/>
                            <a:gd name="T14" fmla="*/ 657 h 671"/>
                            <a:gd name="T15" fmla="+- 0 11279 10885"/>
                            <a:gd name="T16" fmla="*/ T15 w 444"/>
                            <a:gd name="T17" fmla="*/ 621 h 671"/>
                            <a:gd name="T18" fmla="+- 0 11315 10885"/>
                            <a:gd name="T19" fmla="*/ T18 w 444"/>
                            <a:gd name="T20" fmla="*/ 566 h 671"/>
                            <a:gd name="T21" fmla="+- 0 11329 10885"/>
                            <a:gd name="T22" fmla="*/ T21 w 444"/>
                            <a:gd name="T23" fmla="*/ 500 h 671"/>
                            <a:gd name="T24" fmla="+- 0 11329 10885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9" cy="671"/>
                        </a:xfrm>
                        <a:custGeom>
                          <a:avLst/>
                          <a:gdLst>
                            <a:gd name="T0" fmla="*/ 0 w 11329"/>
                            <a:gd name="T1" fmla="*/ 670 h 671"/>
                            <a:gd name="T2" fmla="*/ 11158 w 11329"/>
                            <a:gd name="T3" fmla="*/ 670 h 671"/>
                            <a:gd name="T4" fmla="*/ 11225 w 11329"/>
                            <a:gd name="T5" fmla="*/ 657 h 671"/>
                            <a:gd name="T6" fmla="*/ 11279 w 11329"/>
                            <a:gd name="T7" fmla="*/ 621 h 671"/>
                            <a:gd name="T8" fmla="*/ 11315 w 11329"/>
                            <a:gd name="T9" fmla="*/ 566 h 671"/>
                            <a:gd name="T10" fmla="*/ 11329 w 11329"/>
                            <a:gd name="T11" fmla="*/ 500 h 671"/>
                            <a:gd name="T12" fmla="*/ 11329 w 11329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29" h="671">
                              <a:moveTo>
                                <a:pt x="0" y="670"/>
                              </a:moveTo>
                              <a:lnTo>
                                <a:pt x="11158" y="670"/>
                              </a:lnTo>
                              <a:lnTo>
                                <a:pt x="11225" y="657"/>
                              </a:lnTo>
                              <a:lnTo>
                                <a:pt x="11279" y="621"/>
                              </a:lnTo>
                              <a:lnTo>
                                <a:pt x="11315" y="566"/>
                              </a:lnTo>
                              <a:lnTo>
                                <a:pt x="11329" y="500"/>
                              </a:lnTo>
                              <a:lnTo>
                                <a:pt x="113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08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1" style="position:absolute;margin-left:-.6pt;margin-top:-.6pt;width:567.45pt;height:53.4pt;z-index:-251652096;mso-position-horizontal-relative:page;mso-position-vertical-relative:page" coordsize="11349,691" coordorigin="-10,-10" o:spid="_x0000_s1026" w14:anchorId="7134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">
              <v:shape id="docshape2" style="position:absolute;left:10885;width:444;height:671;visibility:visible;mso-wrap-style:square;v-text-anchor:top" coordsize="444,671" o:spid="_x0000_s1027" fillcolor="#bf0811" stroked="f" path="m444,l,,,670r274,l340,657r54,-36l430,566r14,-66l4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">
                <v:path arrowok="t" o:connecttype="custom" o:connectlocs="444,0;0,0;0,670;274,670;340,657;394,621;430,566;444,500;444,0" o:connectangles="0,0,0,0,0,0,0,0,0"/>
              </v:shape>
              <v:shape id="docshape3" style="position:absolute;width:11329;height:671;visibility:visible;mso-wrap-style:square;v-text-anchor:top" coordsize="11329,671" o:spid="_x0000_s1028" filled="f" strokecolor="#bf0811" strokeweight="1pt" path="m,670r11158,l11225,657r54,-36l11315,566r14,-66l113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">
                <v:path arrowok="t" o:connecttype="custom" o:connectlocs="0,670;11158,670;11225,657;11279,621;11315,566;11329,500;11329,0" o:connectangles="0,0,0,0,0,0,0"/>
              </v:shape>
              <w10:wrap anchorx="page" anchory="page"/>
            </v:group>
          </w:pict>
        </mc:Fallback>
      </mc:AlternateContent>
    </w:r>
  </w:p>
  <w:p w14:paraId="1DA6046E" w14:textId="77777777" w:rsidR="00CA0A35" w:rsidRDefault="00CA0A35" w:rsidP="00CA0A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67B8"/>
    <w:multiLevelType w:val="hybridMultilevel"/>
    <w:tmpl w:val="80C0D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4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016E1F"/>
    <w:rsid w:val="001319AB"/>
    <w:rsid w:val="00184710"/>
    <w:rsid w:val="00185659"/>
    <w:rsid w:val="00207FB6"/>
    <w:rsid w:val="002C6386"/>
    <w:rsid w:val="0034225C"/>
    <w:rsid w:val="003A7AE3"/>
    <w:rsid w:val="0055264D"/>
    <w:rsid w:val="00586B3B"/>
    <w:rsid w:val="005C326E"/>
    <w:rsid w:val="00632B36"/>
    <w:rsid w:val="0066324C"/>
    <w:rsid w:val="006B0F15"/>
    <w:rsid w:val="00700A95"/>
    <w:rsid w:val="00786B3E"/>
    <w:rsid w:val="007A3CCC"/>
    <w:rsid w:val="00990689"/>
    <w:rsid w:val="009E1C2C"/>
    <w:rsid w:val="00A56E85"/>
    <w:rsid w:val="00B56BDB"/>
    <w:rsid w:val="00BC3263"/>
    <w:rsid w:val="00BD3AE3"/>
    <w:rsid w:val="00C24431"/>
    <w:rsid w:val="00C26114"/>
    <w:rsid w:val="00C65220"/>
    <w:rsid w:val="00CA0A35"/>
    <w:rsid w:val="00CF4BD0"/>
    <w:rsid w:val="00D16DC6"/>
    <w:rsid w:val="00EA51F4"/>
    <w:rsid w:val="00F70072"/>
    <w:rsid w:val="5A368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  <w:style w:type="paragraph" w:customStyle="1" w:styleId="ED-ActividadesyEjemplos">
    <w:name w:val="ED - Actividades y Ejemplos"/>
    <w:basedOn w:val="Normal"/>
    <w:uiPriority w:val="1"/>
    <w:qFormat/>
    <w:rsid w:val="5A368175"/>
    <w:pPr>
      <w:spacing w:before="60" w:line="240" w:lineRule="exact"/>
      <w:jc w:val="both"/>
    </w:pPr>
    <w:rPr>
      <w:rFonts w:ascii="Dobra-Book" w:eastAsia="MS Mincho" w:hAnsi="Dobra-Book" w:cs="Dobra-Book"/>
      <w:color w:val="000000" w:themeColor="text1"/>
      <w:sz w:val="19"/>
      <w:szCs w:val="19"/>
      <w:lang w:eastAsia="es-ES"/>
    </w:rPr>
  </w:style>
  <w:style w:type="paragraph" w:customStyle="1" w:styleId="ED-Epigrafe11">
    <w:name w:val="ED - Epigrafe 1.1"/>
    <w:basedOn w:val="Normal"/>
    <w:link w:val="ED-Epigrafe11Car"/>
    <w:uiPriority w:val="1"/>
    <w:qFormat/>
    <w:rsid w:val="5A368175"/>
    <w:pPr>
      <w:spacing w:before="240" w:line="280" w:lineRule="exact"/>
      <w:jc w:val="both"/>
    </w:pPr>
    <w:rPr>
      <w:rFonts w:ascii="Aroma LT" w:eastAsia="Times New Roman" w:hAnsi="Aroma LT" w:cs="AromaLT-Bold"/>
      <w:b/>
      <w:bCs/>
      <w:sz w:val="28"/>
      <w:szCs w:val="28"/>
      <w:lang w:eastAsia="es-ES"/>
    </w:rPr>
  </w:style>
  <w:style w:type="paragraph" w:customStyle="1" w:styleId="ED-Margentitulo">
    <w:name w:val="ED - Margen  titulo"/>
    <w:basedOn w:val="Normal"/>
    <w:link w:val="ED-MargentituloCar"/>
    <w:uiPriority w:val="1"/>
    <w:qFormat/>
    <w:rsid w:val="5A368175"/>
    <w:pPr>
      <w:spacing w:before="60" w:line="240" w:lineRule="exact"/>
    </w:pPr>
    <w:rPr>
      <w:rFonts w:ascii="Dobra-Medium" w:eastAsia="Times New Roman" w:hAnsi="Dobra-Medium" w:cs="Times New Roman"/>
      <w:color w:val="000000" w:themeColor="text1"/>
      <w:sz w:val="21"/>
      <w:szCs w:val="21"/>
    </w:rPr>
  </w:style>
  <w:style w:type="character" w:customStyle="1" w:styleId="ED-Epigrafe11Car">
    <w:name w:val="ED - Epigrafe 1.1 Car"/>
    <w:basedOn w:val="Fuentedeprrafopredeter"/>
    <w:link w:val="ED-Epigrafe11"/>
    <w:uiPriority w:val="1"/>
    <w:rsid w:val="5A368175"/>
    <w:rPr>
      <w:rFonts w:ascii="Aroma LT" w:eastAsia="Times New Roman" w:hAnsi="Aroma LT" w:cs="AromaLT-Bold"/>
      <w:b/>
      <w:bCs/>
      <w:sz w:val="28"/>
      <w:szCs w:val="28"/>
      <w:lang w:eastAsia="es-ES"/>
    </w:rPr>
  </w:style>
  <w:style w:type="character" w:customStyle="1" w:styleId="ED-MargentituloCar">
    <w:name w:val="ED - Margen  titulo Car"/>
    <w:basedOn w:val="Fuentedeprrafopredeter"/>
    <w:link w:val="ED-Margentitulo"/>
    <w:uiPriority w:val="1"/>
    <w:rsid w:val="5A368175"/>
    <w:rPr>
      <w:rFonts w:ascii="Dobra-Medium" w:eastAsia="Times New Roman" w:hAnsi="Dobra-Medium" w:cs="Times New Roman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2321</Characters>
  <Application>Microsoft Office Word</Application>
  <DocSecurity>0</DocSecurity>
  <Lines>66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Editorial Editex</dc:creator>
  <cp:lastModifiedBy>Elena Sanjuán Suria</cp:lastModifiedBy>
  <cp:revision>10</cp:revision>
  <dcterms:created xsi:type="dcterms:W3CDTF">2022-08-03T10:53:00Z</dcterms:created>
  <dcterms:modified xsi:type="dcterms:W3CDTF">2023-07-12T06:37:00Z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