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EA" w:rsidRPr="002226BD" w:rsidRDefault="00F470EA" w:rsidP="00D073A0">
      <w:pPr>
        <w:pStyle w:val="Piedepgina"/>
        <w:tabs>
          <w:tab w:val="clear" w:pos="4252"/>
          <w:tab w:val="clear" w:pos="8504"/>
          <w:tab w:val="left" w:pos="-709"/>
          <w:tab w:val="left" w:pos="8505"/>
        </w:tabs>
        <w:jc w:val="both"/>
      </w:pPr>
    </w:p>
    <w:p w:rsidR="00F470EA" w:rsidRDefault="00F470EA" w:rsidP="00F470EA">
      <w:pPr>
        <w:pStyle w:val="Piedepgina"/>
        <w:tabs>
          <w:tab w:val="clear" w:pos="4252"/>
          <w:tab w:val="clear" w:pos="8504"/>
          <w:tab w:val="left" w:pos="-709"/>
          <w:tab w:val="left" w:pos="8505"/>
        </w:tabs>
      </w:pPr>
    </w:p>
    <w:p w:rsidR="002174C0" w:rsidRDefault="002174C0" w:rsidP="00F470EA">
      <w:pPr>
        <w:pStyle w:val="Piedepgina"/>
        <w:tabs>
          <w:tab w:val="clear" w:pos="4252"/>
          <w:tab w:val="clear" w:pos="8504"/>
          <w:tab w:val="left" w:pos="-709"/>
          <w:tab w:val="left" w:pos="8505"/>
        </w:tabs>
      </w:pPr>
    </w:p>
    <w:p w:rsidR="002174C0" w:rsidRDefault="002174C0" w:rsidP="00F470EA">
      <w:pPr>
        <w:pStyle w:val="Piedepgina"/>
        <w:tabs>
          <w:tab w:val="clear" w:pos="4252"/>
          <w:tab w:val="clear" w:pos="8504"/>
          <w:tab w:val="left" w:pos="-709"/>
          <w:tab w:val="left" w:pos="8505"/>
        </w:tabs>
      </w:pPr>
    </w:p>
    <w:p w:rsidR="002174C0" w:rsidRDefault="002174C0" w:rsidP="00F470EA">
      <w:pPr>
        <w:pStyle w:val="Piedepgina"/>
        <w:tabs>
          <w:tab w:val="clear" w:pos="4252"/>
          <w:tab w:val="clear" w:pos="8504"/>
          <w:tab w:val="left" w:pos="-709"/>
          <w:tab w:val="left" w:pos="8505"/>
        </w:tabs>
      </w:pPr>
    </w:p>
    <w:p w:rsidR="002174C0" w:rsidRDefault="002174C0" w:rsidP="00F470EA">
      <w:pPr>
        <w:pStyle w:val="Piedepgina"/>
        <w:tabs>
          <w:tab w:val="clear" w:pos="4252"/>
          <w:tab w:val="clear" w:pos="8504"/>
          <w:tab w:val="left" w:pos="-709"/>
          <w:tab w:val="left" w:pos="8505"/>
        </w:tabs>
      </w:pPr>
    </w:p>
    <w:p w:rsidR="002174C0" w:rsidRDefault="002174C0" w:rsidP="00F470EA">
      <w:pPr>
        <w:pStyle w:val="Piedepgina"/>
        <w:tabs>
          <w:tab w:val="clear" w:pos="4252"/>
          <w:tab w:val="clear" w:pos="8504"/>
          <w:tab w:val="left" w:pos="-709"/>
          <w:tab w:val="left" w:pos="8505"/>
        </w:tabs>
      </w:pPr>
    </w:p>
    <w:p w:rsidR="002174C0" w:rsidRDefault="002174C0" w:rsidP="00F470EA">
      <w:pPr>
        <w:pStyle w:val="Piedepgina"/>
        <w:tabs>
          <w:tab w:val="clear" w:pos="4252"/>
          <w:tab w:val="clear" w:pos="8504"/>
          <w:tab w:val="left" w:pos="-709"/>
          <w:tab w:val="left" w:pos="8505"/>
        </w:tabs>
      </w:pPr>
    </w:p>
    <w:p w:rsidR="002174C0" w:rsidRPr="002226BD" w:rsidRDefault="002174C0" w:rsidP="00F470EA">
      <w:pPr>
        <w:pStyle w:val="Piedepgina"/>
        <w:tabs>
          <w:tab w:val="clear" w:pos="4252"/>
          <w:tab w:val="clear" w:pos="8504"/>
          <w:tab w:val="left" w:pos="-709"/>
          <w:tab w:val="left" w:pos="8505"/>
        </w:tabs>
      </w:pPr>
    </w:p>
    <w:p w:rsidR="00F470EA" w:rsidRPr="002226BD" w:rsidRDefault="00F470EA" w:rsidP="00F470EA">
      <w:pPr>
        <w:pStyle w:val="Piedepgina"/>
        <w:tabs>
          <w:tab w:val="clear" w:pos="4252"/>
          <w:tab w:val="clear" w:pos="8504"/>
          <w:tab w:val="left" w:pos="-709"/>
          <w:tab w:val="left" w:pos="8505"/>
        </w:tabs>
      </w:pPr>
    </w:p>
    <w:p w:rsidR="00F470EA" w:rsidRPr="002226BD" w:rsidRDefault="00F470EA" w:rsidP="00F470EA">
      <w:pPr>
        <w:pStyle w:val="Piedepgina"/>
        <w:tabs>
          <w:tab w:val="clear" w:pos="4252"/>
          <w:tab w:val="clear" w:pos="8504"/>
          <w:tab w:val="left" w:pos="-709"/>
          <w:tab w:val="left" w:pos="8505"/>
        </w:tabs>
      </w:pPr>
    </w:p>
    <w:p w:rsidR="00F470EA" w:rsidRPr="002226BD" w:rsidRDefault="00F470EA" w:rsidP="00F470EA">
      <w:pPr>
        <w:pStyle w:val="Piedepgina"/>
        <w:tabs>
          <w:tab w:val="clear" w:pos="4252"/>
          <w:tab w:val="clear" w:pos="8504"/>
          <w:tab w:val="left" w:pos="-709"/>
          <w:tab w:val="left" w:pos="8505"/>
        </w:tabs>
      </w:pPr>
    </w:p>
    <w:p w:rsidR="00F470EA" w:rsidRPr="002226BD" w:rsidRDefault="00F470EA" w:rsidP="00F470EA">
      <w:pPr>
        <w:pStyle w:val="Piedepgina"/>
        <w:tabs>
          <w:tab w:val="clear" w:pos="4252"/>
          <w:tab w:val="clear" w:pos="8504"/>
          <w:tab w:val="left" w:pos="-709"/>
          <w:tab w:val="left" w:pos="8505"/>
        </w:tabs>
      </w:pPr>
    </w:p>
    <w:p w:rsidR="00F470EA" w:rsidRPr="002226BD" w:rsidRDefault="00F470EA" w:rsidP="00F470EA">
      <w:pPr>
        <w:pStyle w:val="Piedepgina"/>
        <w:tabs>
          <w:tab w:val="clear" w:pos="4252"/>
          <w:tab w:val="clear" w:pos="8504"/>
          <w:tab w:val="left" w:pos="-709"/>
          <w:tab w:val="left" w:pos="8505"/>
        </w:tabs>
      </w:pPr>
    </w:p>
    <w:p w:rsidR="00F470EA" w:rsidRPr="002226BD" w:rsidRDefault="00F470EA" w:rsidP="00F470EA">
      <w:pPr>
        <w:pStyle w:val="Piedepgina"/>
        <w:tabs>
          <w:tab w:val="clear" w:pos="4252"/>
          <w:tab w:val="clear" w:pos="8504"/>
          <w:tab w:val="left" w:pos="-709"/>
          <w:tab w:val="left" w:pos="8505"/>
        </w:tabs>
      </w:pPr>
    </w:p>
    <w:p w:rsidR="00567166" w:rsidRPr="00010CB9" w:rsidRDefault="00567166" w:rsidP="00567166">
      <w:pPr>
        <w:tabs>
          <w:tab w:val="left" w:pos="-709"/>
          <w:tab w:val="left" w:pos="8505"/>
        </w:tabs>
        <w:spacing w:before="60" w:after="60"/>
        <w:jc w:val="center"/>
        <w:rPr>
          <w:rFonts w:cs="Arial"/>
          <w:b/>
          <w:sz w:val="24"/>
          <w:szCs w:val="24"/>
        </w:rPr>
      </w:pPr>
    </w:p>
    <w:p w:rsidR="00567166" w:rsidRPr="002A0121" w:rsidRDefault="00567166" w:rsidP="00567166">
      <w:pPr>
        <w:shd w:val="clear" w:color="auto" w:fill="8DB3E2"/>
        <w:jc w:val="center"/>
        <w:rPr>
          <w:color w:val="FFFFFF"/>
          <w:sz w:val="40"/>
          <w:szCs w:val="40"/>
        </w:rPr>
      </w:pPr>
      <w:r w:rsidRPr="002A0121">
        <w:rPr>
          <w:color w:val="FFFFFF"/>
          <w:sz w:val="40"/>
          <w:szCs w:val="40"/>
        </w:rPr>
        <w:t>PRO</w:t>
      </w:r>
      <w:r>
        <w:rPr>
          <w:color w:val="FFFFFF"/>
          <w:sz w:val="40"/>
          <w:szCs w:val="40"/>
        </w:rPr>
        <w:t>GRAMACIÓN DIDÁCTICA</w:t>
      </w:r>
    </w:p>
    <w:p w:rsidR="00567166" w:rsidRPr="002A0121" w:rsidRDefault="00567166" w:rsidP="00567166">
      <w:pPr>
        <w:shd w:val="clear" w:color="auto" w:fill="8DB3E2"/>
        <w:jc w:val="center"/>
        <w:rPr>
          <w:color w:val="FFFFFF"/>
          <w:sz w:val="40"/>
          <w:szCs w:val="40"/>
        </w:rPr>
      </w:pPr>
      <w:r w:rsidRPr="002A0121">
        <w:rPr>
          <w:color w:val="FFFFFF"/>
          <w:sz w:val="40"/>
          <w:szCs w:val="40"/>
        </w:rPr>
        <w:t>Y</w:t>
      </w:r>
    </w:p>
    <w:p w:rsidR="00567166" w:rsidRPr="002A0121" w:rsidRDefault="00567166" w:rsidP="00567166">
      <w:pPr>
        <w:shd w:val="clear" w:color="auto" w:fill="8DB3E2"/>
        <w:jc w:val="center"/>
        <w:rPr>
          <w:color w:val="FFFFFF"/>
          <w:sz w:val="40"/>
          <w:szCs w:val="40"/>
        </w:rPr>
      </w:pPr>
      <w:r w:rsidRPr="002A0121">
        <w:rPr>
          <w:color w:val="FFFFFF"/>
          <w:sz w:val="40"/>
          <w:szCs w:val="40"/>
        </w:rPr>
        <w:t>PROGRAMACIÓN DE AULA</w:t>
      </w:r>
      <w:r>
        <w:rPr>
          <w:color w:val="FFFFFF"/>
          <w:sz w:val="40"/>
          <w:szCs w:val="40"/>
        </w:rPr>
        <w:t xml:space="preserve"> DE LA ASIGNATURA OPTATIVA</w:t>
      </w:r>
    </w:p>
    <w:p w:rsidR="00567166" w:rsidRDefault="00567166" w:rsidP="00567166">
      <w:pPr>
        <w:shd w:val="clear" w:color="auto" w:fill="8DB3E2"/>
        <w:jc w:val="center"/>
        <w:rPr>
          <w:b/>
          <w:color w:val="FFFFFF"/>
          <w:sz w:val="40"/>
          <w:szCs w:val="40"/>
        </w:rPr>
      </w:pPr>
      <w:r>
        <w:rPr>
          <w:b/>
          <w:color w:val="FFFFFF"/>
          <w:sz w:val="40"/>
          <w:szCs w:val="40"/>
        </w:rPr>
        <w:t>HISTORIA DEL ARTE</w:t>
      </w:r>
    </w:p>
    <w:p w:rsidR="00567166" w:rsidRPr="002A0121" w:rsidRDefault="00567166" w:rsidP="00567166">
      <w:pPr>
        <w:shd w:val="clear" w:color="auto" w:fill="8DB3E2"/>
        <w:jc w:val="center"/>
        <w:rPr>
          <w:color w:val="FFFFFF"/>
          <w:sz w:val="40"/>
          <w:szCs w:val="40"/>
        </w:rPr>
      </w:pPr>
      <w:r>
        <w:rPr>
          <w:color w:val="FFFFFF"/>
          <w:sz w:val="40"/>
          <w:szCs w:val="40"/>
        </w:rPr>
        <w:t>Segundo de Bachillerato</w:t>
      </w:r>
    </w:p>
    <w:p w:rsidR="00567166" w:rsidRPr="00010CB9" w:rsidRDefault="00567166" w:rsidP="00567166">
      <w:pPr>
        <w:tabs>
          <w:tab w:val="left" w:pos="-709"/>
          <w:tab w:val="left" w:pos="8505"/>
        </w:tabs>
        <w:spacing w:before="60" w:after="60"/>
        <w:jc w:val="center"/>
        <w:rPr>
          <w:rFonts w:cs="Arial"/>
          <w:b/>
          <w:sz w:val="24"/>
          <w:szCs w:val="24"/>
        </w:rPr>
      </w:pPr>
    </w:p>
    <w:p w:rsidR="00F470EA" w:rsidRPr="002226BD" w:rsidRDefault="00F470EA" w:rsidP="00F470EA">
      <w:pPr>
        <w:tabs>
          <w:tab w:val="left" w:pos="-709"/>
          <w:tab w:val="left" w:pos="8505"/>
        </w:tabs>
        <w:spacing w:before="60" w:after="60"/>
        <w:jc w:val="center"/>
        <w:rPr>
          <w:rFonts w:cs="Arial"/>
          <w:b/>
        </w:rPr>
      </w:pPr>
    </w:p>
    <w:p w:rsidR="00F470EA" w:rsidRPr="002226BD" w:rsidRDefault="00F470EA" w:rsidP="00F470EA">
      <w:pPr>
        <w:tabs>
          <w:tab w:val="left" w:pos="-709"/>
          <w:tab w:val="left" w:pos="8505"/>
        </w:tabs>
        <w:spacing w:before="60" w:after="60"/>
        <w:rPr>
          <w:rFonts w:cs="Arial"/>
          <w:b/>
        </w:rPr>
      </w:pPr>
    </w:p>
    <w:p w:rsidR="00F470EA" w:rsidRPr="002226BD" w:rsidRDefault="00F470EA" w:rsidP="00F470EA">
      <w:pPr>
        <w:tabs>
          <w:tab w:val="left" w:pos="-709"/>
          <w:tab w:val="left" w:pos="8505"/>
        </w:tabs>
        <w:spacing w:before="60" w:after="60"/>
        <w:rPr>
          <w:rFonts w:cs="Arial"/>
          <w:b/>
        </w:rPr>
      </w:pPr>
    </w:p>
    <w:p w:rsidR="00F470EA" w:rsidRPr="002226BD" w:rsidRDefault="00F470EA" w:rsidP="00F470EA">
      <w:pPr>
        <w:tabs>
          <w:tab w:val="left" w:pos="-709"/>
          <w:tab w:val="left" w:pos="8505"/>
        </w:tabs>
        <w:rPr>
          <w:b/>
        </w:rPr>
        <w:sectPr w:rsidR="00F470EA" w:rsidRPr="002226BD" w:rsidSect="0087610F">
          <w:headerReference w:type="default" r:id="rId8"/>
          <w:footerReference w:type="default" r:id="rId9"/>
          <w:footerReference w:type="first" r:id="rId10"/>
          <w:pgSz w:w="11906" w:h="16838" w:code="9"/>
          <w:pgMar w:top="1077" w:right="1440" w:bottom="1440" w:left="1440" w:header="624" w:footer="567" w:gutter="0"/>
          <w:cols w:space="708"/>
          <w:titlePg/>
          <w:docGrid w:linePitch="360"/>
        </w:sectPr>
      </w:pPr>
      <w:bookmarkStart w:id="0" w:name="_GoBack"/>
      <w:bookmarkEnd w:id="0"/>
    </w:p>
    <w:p w:rsidR="00B43E75" w:rsidRPr="008B7E98" w:rsidRDefault="00F470EA" w:rsidP="00A16980">
      <w:pPr>
        <w:tabs>
          <w:tab w:val="left" w:pos="-709"/>
          <w:tab w:val="left" w:pos="8505"/>
        </w:tabs>
        <w:ind w:right="-29"/>
        <w:jc w:val="center"/>
        <w:rPr>
          <w:b/>
          <w:sz w:val="24"/>
          <w:szCs w:val="24"/>
        </w:rPr>
      </w:pPr>
      <w:r w:rsidRPr="008B7E98">
        <w:rPr>
          <w:b/>
          <w:sz w:val="24"/>
          <w:szCs w:val="24"/>
        </w:rPr>
        <w:lastRenderedPageBreak/>
        <w:t>Índice</w:t>
      </w: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7696"/>
        <w:gridCol w:w="1546"/>
      </w:tblGrid>
      <w:tr w:rsidR="00567166" w:rsidRPr="00597A63" w:rsidTr="00D32717">
        <w:trPr>
          <w:trHeight w:hRule="exact" w:val="304"/>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1. PROGRAMACIÓN DIDÁCTICA</w:t>
            </w:r>
          </w:p>
        </w:tc>
        <w:tc>
          <w:tcPr>
            <w:tcW w:w="1546" w:type="dxa"/>
            <w:shd w:val="clear" w:color="auto" w:fill="auto"/>
            <w:vAlign w:val="center"/>
          </w:tcPr>
          <w:p w:rsidR="00567166" w:rsidRPr="00BC220D" w:rsidRDefault="00567166" w:rsidP="00225E75">
            <w:pPr>
              <w:tabs>
                <w:tab w:val="left" w:pos="-709"/>
                <w:tab w:val="left" w:pos="8505"/>
              </w:tabs>
              <w:spacing w:after="0" w:line="240" w:lineRule="auto"/>
              <w:ind w:right="-29"/>
              <w:rPr>
                <w:b/>
                <w:bCs/>
                <w:sz w:val="24"/>
                <w:szCs w:val="24"/>
              </w:rPr>
            </w:pPr>
            <w:r w:rsidRPr="00BC220D">
              <w:rPr>
                <w:bCs/>
                <w:sz w:val="24"/>
                <w:szCs w:val="24"/>
              </w:rPr>
              <w:t>Pág.   3</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 xml:space="preserve">2. PROCESO DE PLANIFICACIÓN DE LA PROGRAMACIÓN                                           </w:t>
            </w:r>
          </w:p>
        </w:tc>
        <w:tc>
          <w:tcPr>
            <w:tcW w:w="1546" w:type="dxa"/>
            <w:shd w:val="clear" w:color="auto" w:fill="auto"/>
            <w:vAlign w:val="center"/>
          </w:tcPr>
          <w:p w:rsidR="00567166" w:rsidRPr="00BC220D" w:rsidRDefault="00225E75" w:rsidP="00225E75">
            <w:pPr>
              <w:tabs>
                <w:tab w:val="left" w:pos="-709"/>
                <w:tab w:val="left" w:pos="8505"/>
              </w:tabs>
              <w:spacing w:after="0" w:line="240" w:lineRule="auto"/>
              <w:ind w:right="-29"/>
              <w:rPr>
                <w:sz w:val="24"/>
                <w:szCs w:val="24"/>
              </w:rPr>
            </w:pPr>
            <w:r>
              <w:rPr>
                <w:sz w:val="24"/>
                <w:szCs w:val="24"/>
              </w:rPr>
              <w:t>Pág.   6</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3. LAS COMPETENCIAS CLAVE DEL CURRÍCULO</w:t>
            </w:r>
          </w:p>
        </w:tc>
        <w:tc>
          <w:tcPr>
            <w:tcW w:w="1546" w:type="dxa"/>
            <w:shd w:val="clear" w:color="auto" w:fill="auto"/>
            <w:vAlign w:val="center"/>
          </w:tcPr>
          <w:p w:rsidR="00567166" w:rsidRPr="00BC220D" w:rsidRDefault="00225E75" w:rsidP="00225E75">
            <w:pPr>
              <w:tabs>
                <w:tab w:val="left" w:pos="-709"/>
                <w:tab w:val="left" w:pos="8505"/>
              </w:tabs>
              <w:spacing w:after="0" w:line="240" w:lineRule="auto"/>
              <w:ind w:right="-29"/>
              <w:rPr>
                <w:sz w:val="24"/>
                <w:szCs w:val="24"/>
              </w:rPr>
            </w:pPr>
            <w:r>
              <w:rPr>
                <w:sz w:val="24"/>
                <w:szCs w:val="24"/>
              </w:rPr>
              <w:t>Pág.   8</w:t>
            </w:r>
          </w:p>
        </w:tc>
      </w:tr>
      <w:tr w:rsidR="00567166" w:rsidRPr="00597A63" w:rsidTr="00D32717">
        <w:trPr>
          <w:trHeight w:hRule="exact" w:val="561"/>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4. OBJETIVOS DEL BACHILLERATO Y SU RELACIÓN CON LAS COMPETENCIAS CLAVE DEL CURRÍCULO</w:t>
            </w:r>
          </w:p>
        </w:tc>
        <w:tc>
          <w:tcPr>
            <w:tcW w:w="1546" w:type="dxa"/>
            <w:shd w:val="clear" w:color="auto" w:fill="auto"/>
            <w:vAlign w:val="center"/>
          </w:tcPr>
          <w:p w:rsidR="00567166" w:rsidRPr="00BC220D" w:rsidRDefault="00225E75" w:rsidP="00225E75">
            <w:pPr>
              <w:tabs>
                <w:tab w:val="left" w:pos="-709"/>
                <w:tab w:val="left" w:pos="8505"/>
              </w:tabs>
              <w:spacing w:after="0" w:line="240" w:lineRule="auto"/>
              <w:ind w:right="-29"/>
              <w:rPr>
                <w:sz w:val="24"/>
                <w:szCs w:val="24"/>
              </w:rPr>
            </w:pPr>
            <w:r>
              <w:rPr>
                <w:sz w:val="24"/>
                <w:szCs w:val="24"/>
              </w:rPr>
              <w:t>Pág. 28</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 xml:space="preserve">5. METODOLOGÍA DIDÁCTICA </w:t>
            </w:r>
          </w:p>
        </w:tc>
        <w:tc>
          <w:tcPr>
            <w:tcW w:w="1546" w:type="dxa"/>
            <w:shd w:val="clear" w:color="auto" w:fill="auto"/>
            <w:vAlign w:val="center"/>
          </w:tcPr>
          <w:p w:rsidR="00567166" w:rsidRPr="00BC220D" w:rsidRDefault="00225E75" w:rsidP="00225E75">
            <w:pPr>
              <w:tabs>
                <w:tab w:val="left" w:pos="-709"/>
                <w:tab w:val="left" w:pos="8505"/>
              </w:tabs>
              <w:spacing w:after="0" w:line="240" w:lineRule="auto"/>
              <w:ind w:right="-29"/>
              <w:rPr>
                <w:sz w:val="24"/>
                <w:szCs w:val="24"/>
              </w:rPr>
            </w:pPr>
            <w:r>
              <w:rPr>
                <w:sz w:val="24"/>
                <w:szCs w:val="24"/>
              </w:rPr>
              <w:t>Pág. 30</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6. EL PROCESO DE LA EVALUACIÓN</w:t>
            </w:r>
          </w:p>
        </w:tc>
        <w:tc>
          <w:tcPr>
            <w:tcW w:w="1546" w:type="dxa"/>
            <w:shd w:val="clear" w:color="auto" w:fill="auto"/>
            <w:vAlign w:val="center"/>
          </w:tcPr>
          <w:p w:rsidR="00567166" w:rsidRPr="00BC220D" w:rsidRDefault="00225E75" w:rsidP="00225E75">
            <w:pPr>
              <w:tabs>
                <w:tab w:val="left" w:pos="-709"/>
                <w:tab w:val="left" w:pos="8505"/>
              </w:tabs>
              <w:spacing w:after="0" w:line="240" w:lineRule="auto"/>
              <w:ind w:right="-29"/>
              <w:rPr>
                <w:sz w:val="24"/>
                <w:szCs w:val="24"/>
              </w:rPr>
            </w:pPr>
            <w:r>
              <w:rPr>
                <w:sz w:val="24"/>
                <w:szCs w:val="24"/>
              </w:rPr>
              <w:t>Pág. 38</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7. INSTRUMENTOS DE EVALUACIÓN</w:t>
            </w:r>
          </w:p>
        </w:tc>
        <w:tc>
          <w:tcPr>
            <w:tcW w:w="1546" w:type="dxa"/>
            <w:shd w:val="clear" w:color="auto" w:fill="auto"/>
            <w:vAlign w:val="center"/>
          </w:tcPr>
          <w:p w:rsidR="00567166" w:rsidRPr="00BC220D" w:rsidRDefault="00225E75" w:rsidP="00225E75">
            <w:pPr>
              <w:tabs>
                <w:tab w:val="left" w:pos="-709"/>
                <w:tab w:val="left" w:pos="8505"/>
              </w:tabs>
              <w:spacing w:after="0" w:line="240" w:lineRule="auto"/>
              <w:ind w:right="-29"/>
              <w:rPr>
                <w:sz w:val="24"/>
                <w:szCs w:val="24"/>
              </w:rPr>
            </w:pPr>
            <w:r>
              <w:rPr>
                <w:sz w:val="24"/>
                <w:szCs w:val="24"/>
              </w:rPr>
              <w:t>Pág. 41</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8. PROCEDIMIENTOS DE EVALUACIÓN Y CALIFICACIÓN DE ESTUDIANTES</w:t>
            </w:r>
          </w:p>
        </w:tc>
        <w:tc>
          <w:tcPr>
            <w:tcW w:w="1546" w:type="dxa"/>
            <w:shd w:val="clear" w:color="auto" w:fill="auto"/>
            <w:vAlign w:val="center"/>
          </w:tcPr>
          <w:p w:rsidR="00567166" w:rsidRPr="00BC220D" w:rsidRDefault="00225E75" w:rsidP="00225E75">
            <w:pPr>
              <w:tabs>
                <w:tab w:val="left" w:pos="-709"/>
                <w:tab w:val="left" w:pos="8505"/>
              </w:tabs>
              <w:spacing w:after="0" w:line="240" w:lineRule="auto"/>
              <w:ind w:right="-29"/>
              <w:rPr>
                <w:sz w:val="24"/>
                <w:szCs w:val="24"/>
              </w:rPr>
            </w:pPr>
            <w:r>
              <w:rPr>
                <w:sz w:val="24"/>
                <w:szCs w:val="24"/>
              </w:rPr>
              <w:t>Pág. 43</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9. CRITERIOS GENERALES DE CORRECCIÓN DE PRUEBAS Y TRABAJOS ESCRITOS</w:t>
            </w:r>
          </w:p>
        </w:tc>
        <w:tc>
          <w:tcPr>
            <w:tcW w:w="1546" w:type="dxa"/>
            <w:shd w:val="clear" w:color="auto" w:fill="auto"/>
            <w:vAlign w:val="center"/>
          </w:tcPr>
          <w:p w:rsidR="00567166" w:rsidRPr="00BC220D" w:rsidRDefault="00225E75" w:rsidP="00225E75">
            <w:pPr>
              <w:tabs>
                <w:tab w:val="left" w:pos="-709"/>
                <w:tab w:val="left" w:pos="8505"/>
              </w:tabs>
              <w:spacing w:after="0" w:line="240" w:lineRule="auto"/>
              <w:ind w:right="-29"/>
              <w:rPr>
                <w:sz w:val="24"/>
                <w:szCs w:val="24"/>
              </w:rPr>
            </w:pPr>
            <w:r>
              <w:rPr>
                <w:sz w:val="24"/>
                <w:szCs w:val="24"/>
              </w:rPr>
              <w:t>Pág. 48</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10. RÚBRICAS DE VALORACIÓN</w:t>
            </w:r>
          </w:p>
        </w:tc>
        <w:tc>
          <w:tcPr>
            <w:tcW w:w="1546" w:type="dxa"/>
            <w:shd w:val="clear" w:color="auto" w:fill="auto"/>
            <w:vAlign w:val="center"/>
          </w:tcPr>
          <w:p w:rsidR="00567166" w:rsidRPr="00BC220D" w:rsidRDefault="00225E75" w:rsidP="00225E75">
            <w:pPr>
              <w:tabs>
                <w:tab w:val="left" w:pos="-709"/>
                <w:tab w:val="left" w:pos="8505"/>
              </w:tabs>
              <w:spacing w:after="0" w:line="240" w:lineRule="auto"/>
              <w:ind w:right="-29"/>
              <w:rPr>
                <w:sz w:val="24"/>
                <w:szCs w:val="24"/>
              </w:rPr>
            </w:pPr>
            <w:r>
              <w:rPr>
                <w:sz w:val="24"/>
                <w:szCs w:val="24"/>
              </w:rPr>
              <w:t>Pág. 48</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11. PROGRAMACIÓN DE AUL</w:t>
            </w:r>
            <w:r w:rsidR="0087610F">
              <w:rPr>
                <w:bCs/>
              </w:rPr>
              <w:t>A DE LA ASIGNATURA HISTORIA DEL ARTE</w:t>
            </w:r>
          </w:p>
        </w:tc>
        <w:tc>
          <w:tcPr>
            <w:tcW w:w="1546" w:type="dxa"/>
            <w:shd w:val="clear" w:color="auto" w:fill="auto"/>
            <w:vAlign w:val="center"/>
          </w:tcPr>
          <w:p w:rsidR="00567166" w:rsidRPr="00BC220D" w:rsidRDefault="00225E75" w:rsidP="00225E75">
            <w:pPr>
              <w:tabs>
                <w:tab w:val="left" w:pos="-709"/>
                <w:tab w:val="left" w:pos="8505"/>
              </w:tabs>
              <w:spacing w:after="0" w:line="240" w:lineRule="auto"/>
              <w:ind w:right="-29"/>
              <w:rPr>
                <w:sz w:val="24"/>
                <w:szCs w:val="24"/>
              </w:rPr>
            </w:pPr>
            <w:r>
              <w:rPr>
                <w:sz w:val="24"/>
                <w:szCs w:val="24"/>
              </w:rPr>
              <w:t>Pág. 54</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 xml:space="preserve">11.1. Orientaciones pedagógicas generales de la asignatura </w:t>
            </w:r>
          </w:p>
        </w:tc>
        <w:tc>
          <w:tcPr>
            <w:tcW w:w="1546" w:type="dxa"/>
            <w:shd w:val="clear" w:color="auto" w:fill="auto"/>
            <w:vAlign w:val="center"/>
          </w:tcPr>
          <w:p w:rsidR="00567166" w:rsidRPr="00BC220D" w:rsidRDefault="00807959" w:rsidP="00225E75">
            <w:pPr>
              <w:tabs>
                <w:tab w:val="left" w:pos="-709"/>
                <w:tab w:val="left" w:pos="8505"/>
              </w:tabs>
              <w:spacing w:after="0" w:line="240" w:lineRule="auto"/>
              <w:ind w:right="-29"/>
              <w:rPr>
                <w:sz w:val="24"/>
                <w:szCs w:val="24"/>
              </w:rPr>
            </w:pPr>
            <w:r>
              <w:rPr>
                <w:sz w:val="24"/>
                <w:szCs w:val="24"/>
              </w:rPr>
              <w:t>Pág. 54</w:t>
            </w:r>
          </w:p>
        </w:tc>
      </w:tr>
      <w:tr w:rsidR="00567166" w:rsidRPr="00597A63" w:rsidTr="00D32717">
        <w:trPr>
          <w:trHeight w:hRule="exact" w:val="316"/>
        </w:trPr>
        <w:tc>
          <w:tcPr>
            <w:tcW w:w="7696" w:type="dxa"/>
            <w:shd w:val="clear" w:color="auto" w:fill="auto"/>
            <w:vAlign w:val="center"/>
          </w:tcPr>
          <w:p w:rsidR="00567166" w:rsidRPr="00BC220D" w:rsidRDefault="0087610F" w:rsidP="00225E75">
            <w:pPr>
              <w:tabs>
                <w:tab w:val="left" w:pos="-709"/>
                <w:tab w:val="left" w:pos="8505"/>
              </w:tabs>
              <w:spacing w:after="0" w:line="240" w:lineRule="auto"/>
              <w:ind w:right="-29"/>
              <w:rPr>
                <w:b/>
                <w:bCs/>
                <w:i/>
              </w:rPr>
            </w:pPr>
            <w:r>
              <w:rPr>
                <w:bCs/>
              </w:rPr>
              <w:t>11.2. Objetivos de Historia del Arte</w:t>
            </w:r>
            <w:r w:rsidR="00567166" w:rsidRPr="00BC220D">
              <w:rPr>
                <w:bCs/>
              </w:rPr>
              <w:t xml:space="preserve"> en 2º de Bachillerato</w:t>
            </w:r>
          </w:p>
        </w:tc>
        <w:tc>
          <w:tcPr>
            <w:tcW w:w="1546" w:type="dxa"/>
            <w:shd w:val="clear" w:color="auto" w:fill="auto"/>
            <w:vAlign w:val="center"/>
          </w:tcPr>
          <w:p w:rsidR="00567166" w:rsidRPr="00BC220D" w:rsidRDefault="00807959" w:rsidP="00225E75">
            <w:pPr>
              <w:tabs>
                <w:tab w:val="left" w:pos="-709"/>
                <w:tab w:val="left" w:pos="8505"/>
              </w:tabs>
              <w:spacing w:after="0" w:line="240" w:lineRule="auto"/>
              <w:ind w:right="-29"/>
              <w:rPr>
                <w:sz w:val="24"/>
                <w:szCs w:val="24"/>
              </w:rPr>
            </w:pPr>
            <w:r>
              <w:rPr>
                <w:sz w:val="24"/>
                <w:szCs w:val="24"/>
              </w:rPr>
              <w:t>Pág. 55</w:t>
            </w:r>
          </w:p>
        </w:tc>
      </w:tr>
      <w:tr w:rsidR="00567166" w:rsidRPr="00597A63" w:rsidTr="00D32717">
        <w:trPr>
          <w:trHeight w:val="617"/>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11.3. Contenidos, criterios de evaluación y estándares de aprendi</w:t>
            </w:r>
            <w:r w:rsidR="0087610F">
              <w:rPr>
                <w:bCs/>
              </w:rPr>
              <w:t>zaje evaluables de Historia del Arte</w:t>
            </w:r>
            <w:r w:rsidRPr="00BC220D">
              <w:rPr>
                <w:bCs/>
              </w:rPr>
              <w:t xml:space="preserve"> en 2º de Bachillerato</w:t>
            </w:r>
          </w:p>
        </w:tc>
        <w:tc>
          <w:tcPr>
            <w:tcW w:w="1546" w:type="dxa"/>
            <w:shd w:val="clear" w:color="auto" w:fill="auto"/>
            <w:vAlign w:val="center"/>
          </w:tcPr>
          <w:p w:rsidR="00567166" w:rsidRPr="00BC220D" w:rsidRDefault="00807959" w:rsidP="00225E75">
            <w:pPr>
              <w:tabs>
                <w:tab w:val="left" w:pos="-709"/>
                <w:tab w:val="left" w:pos="8505"/>
              </w:tabs>
              <w:spacing w:after="0" w:line="240" w:lineRule="auto"/>
              <w:ind w:right="-29"/>
              <w:rPr>
                <w:sz w:val="24"/>
                <w:szCs w:val="24"/>
              </w:rPr>
            </w:pPr>
            <w:r>
              <w:rPr>
                <w:sz w:val="24"/>
                <w:szCs w:val="24"/>
              </w:rPr>
              <w:t>Pág. 56</w:t>
            </w:r>
          </w:p>
        </w:tc>
      </w:tr>
      <w:tr w:rsidR="00567166" w:rsidRPr="00597A63" w:rsidTr="00D32717">
        <w:trPr>
          <w:trHeight w:val="617"/>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11.4</w:t>
            </w:r>
            <w:r w:rsidR="00225E75">
              <w:t xml:space="preserve"> </w:t>
            </w:r>
            <w:r w:rsidR="00225E75" w:rsidRPr="00225E75">
              <w:rPr>
                <w:bCs/>
              </w:rPr>
              <w:t>Unidades didácticas del libro de texto y su relación con los bloques de contenidos</w:t>
            </w:r>
          </w:p>
        </w:tc>
        <w:tc>
          <w:tcPr>
            <w:tcW w:w="1546" w:type="dxa"/>
            <w:shd w:val="clear" w:color="auto" w:fill="auto"/>
            <w:vAlign w:val="center"/>
          </w:tcPr>
          <w:p w:rsidR="00567166" w:rsidRPr="00BC220D" w:rsidRDefault="00567166" w:rsidP="00225E75">
            <w:pPr>
              <w:tabs>
                <w:tab w:val="left" w:pos="-709"/>
                <w:tab w:val="left" w:pos="8505"/>
              </w:tabs>
              <w:spacing w:after="0" w:line="240" w:lineRule="auto"/>
              <w:ind w:right="-29"/>
              <w:rPr>
                <w:sz w:val="24"/>
                <w:szCs w:val="24"/>
              </w:rPr>
            </w:pPr>
            <w:r w:rsidRPr="00BC220D">
              <w:rPr>
                <w:sz w:val="24"/>
                <w:szCs w:val="24"/>
              </w:rPr>
              <w:t xml:space="preserve">Pág. </w:t>
            </w:r>
            <w:r w:rsidR="00225E75">
              <w:rPr>
                <w:sz w:val="24"/>
                <w:szCs w:val="24"/>
              </w:rPr>
              <w:t>79</w:t>
            </w:r>
          </w:p>
        </w:tc>
      </w:tr>
      <w:tr w:rsidR="00567166" w:rsidRPr="00597A63" w:rsidTr="00D32717">
        <w:trPr>
          <w:trHeight w:hRule="exact" w:val="358"/>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11.5. Temporalización de las unidades didácticas de Historia de</w:t>
            </w:r>
            <w:r w:rsidR="0087610F">
              <w:rPr>
                <w:bCs/>
              </w:rPr>
              <w:t>l Arte</w:t>
            </w:r>
            <w:r w:rsidRPr="00BC220D">
              <w:rPr>
                <w:bCs/>
              </w:rPr>
              <w:t xml:space="preserve"> de 2º </w:t>
            </w:r>
            <w:r w:rsidR="0087610F">
              <w:rPr>
                <w:bCs/>
              </w:rPr>
              <w:t>Bach.</w:t>
            </w:r>
          </w:p>
        </w:tc>
        <w:tc>
          <w:tcPr>
            <w:tcW w:w="1546" w:type="dxa"/>
            <w:shd w:val="clear" w:color="auto" w:fill="auto"/>
            <w:vAlign w:val="center"/>
          </w:tcPr>
          <w:p w:rsidR="00567166" w:rsidRPr="00BC220D" w:rsidRDefault="00807959" w:rsidP="00225E75">
            <w:pPr>
              <w:tabs>
                <w:tab w:val="left" w:pos="-709"/>
                <w:tab w:val="left" w:pos="8505"/>
              </w:tabs>
              <w:spacing w:after="0" w:line="240" w:lineRule="auto"/>
              <w:ind w:right="-29"/>
              <w:rPr>
                <w:sz w:val="24"/>
                <w:szCs w:val="24"/>
              </w:rPr>
            </w:pPr>
            <w:r>
              <w:rPr>
                <w:sz w:val="24"/>
                <w:szCs w:val="24"/>
              </w:rPr>
              <w:t>Pág. 80</w:t>
            </w:r>
          </w:p>
        </w:tc>
      </w:tr>
      <w:tr w:rsidR="00567166" w:rsidRPr="00597A63" w:rsidTr="00D32717">
        <w:trPr>
          <w:trHeight w:hRule="exact" w:val="316"/>
        </w:trPr>
        <w:tc>
          <w:tcPr>
            <w:tcW w:w="7696" w:type="dxa"/>
            <w:shd w:val="clear" w:color="auto" w:fill="auto"/>
            <w:vAlign w:val="center"/>
          </w:tcPr>
          <w:p w:rsidR="00567166" w:rsidRPr="00BC220D" w:rsidRDefault="00567166" w:rsidP="00225E75">
            <w:pPr>
              <w:tabs>
                <w:tab w:val="left" w:pos="-709"/>
                <w:tab w:val="left" w:pos="8505"/>
              </w:tabs>
              <w:spacing w:after="0" w:line="240" w:lineRule="auto"/>
              <w:ind w:right="-29"/>
              <w:rPr>
                <w:b/>
                <w:bCs/>
                <w:i/>
              </w:rPr>
            </w:pPr>
            <w:r w:rsidRPr="00BC220D">
              <w:rPr>
                <w:bCs/>
              </w:rPr>
              <w:t>11.6. Programación de aula de las unidades didácticas de Historia de España</w:t>
            </w:r>
          </w:p>
        </w:tc>
        <w:tc>
          <w:tcPr>
            <w:tcW w:w="1546" w:type="dxa"/>
            <w:shd w:val="clear" w:color="auto" w:fill="auto"/>
            <w:vAlign w:val="center"/>
          </w:tcPr>
          <w:p w:rsidR="00567166" w:rsidRPr="00BC220D" w:rsidRDefault="00807959" w:rsidP="00225E75">
            <w:pPr>
              <w:tabs>
                <w:tab w:val="left" w:pos="-709"/>
                <w:tab w:val="left" w:pos="8505"/>
              </w:tabs>
              <w:spacing w:after="0" w:line="240" w:lineRule="auto"/>
              <w:ind w:right="-29"/>
              <w:rPr>
                <w:sz w:val="24"/>
                <w:szCs w:val="24"/>
              </w:rPr>
            </w:pPr>
            <w:r>
              <w:rPr>
                <w:sz w:val="24"/>
                <w:szCs w:val="24"/>
              </w:rPr>
              <w:t>Pág. 81</w:t>
            </w:r>
          </w:p>
        </w:tc>
      </w:tr>
      <w:tr w:rsidR="009E1C8A" w:rsidRPr="00597A63" w:rsidTr="00D32717">
        <w:trPr>
          <w:trHeight w:hRule="exact" w:val="316"/>
        </w:trPr>
        <w:tc>
          <w:tcPr>
            <w:tcW w:w="7696" w:type="dxa"/>
            <w:shd w:val="clear" w:color="auto" w:fill="auto"/>
            <w:vAlign w:val="center"/>
          </w:tcPr>
          <w:p w:rsidR="009E1C8A" w:rsidRPr="001309B7" w:rsidRDefault="0087610F" w:rsidP="00225E75">
            <w:pPr>
              <w:spacing w:after="0" w:line="240" w:lineRule="auto"/>
            </w:pPr>
            <w:r w:rsidRPr="009655B7">
              <w:rPr>
                <w:bCs/>
              </w:rPr>
              <w:t xml:space="preserve">          </w:t>
            </w:r>
            <w:r w:rsidR="009E1C8A" w:rsidRPr="001309B7">
              <w:t>Unidad didáctica 1. El arte como expresión humana en el tiempo y espacio</w:t>
            </w:r>
          </w:p>
        </w:tc>
        <w:tc>
          <w:tcPr>
            <w:tcW w:w="1546" w:type="dxa"/>
            <w:shd w:val="clear" w:color="auto" w:fill="auto"/>
            <w:vAlign w:val="center"/>
          </w:tcPr>
          <w:p w:rsidR="009E1C8A" w:rsidRPr="00BC220D" w:rsidRDefault="0087610F" w:rsidP="00225E75">
            <w:pPr>
              <w:tabs>
                <w:tab w:val="left" w:pos="-709"/>
                <w:tab w:val="left" w:pos="8505"/>
              </w:tabs>
              <w:spacing w:after="0" w:line="240" w:lineRule="auto"/>
              <w:ind w:right="-29"/>
              <w:rPr>
                <w:sz w:val="24"/>
                <w:szCs w:val="24"/>
              </w:rPr>
            </w:pPr>
            <w:r w:rsidRPr="009655B7">
              <w:rPr>
                <w:sz w:val="24"/>
                <w:szCs w:val="24"/>
              </w:rPr>
              <w:t xml:space="preserve">Pág. </w:t>
            </w:r>
            <w:r>
              <w:rPr>
                <w:sz w:val="24"/>
                <w:szCs w:val="24"/>
              </w:rPr>
              <w:t>81</w:t>
            </w:r>
          </w:p>
        </w:tc>
      </w:tr>
      <w:tr w:rsidR="009E1C8A" w:rsidRPr="00597A63" w:rsidTr="00D32717">
        <w:trPr>
          <w:trHeight w:hRule="exact" w:val="316"/>
        </w:trPr>
        <w:tc>
          <w:tcPr>
            <w:tcW w:w="7696" w:type="dxa"/>
            <w:shd w:val="clear" w:color="auto" w:fill="auto"/>
            <w:vAlign w:val="center"/>
          </w:tcPr>
          <w:p w:rsidR="009E1C8A" w:rsidRPr="001309B7" w:rsidRDefault="0087610F" w:rsidP="00225E75">
            <w:pPr>
              <w:spacing w:after="0" w:line="240" w:lineRule="auto"/>
            </w:pPr>
            <w:r w:rsidRPr="009655B7">
              <w:rPr>
                <w:bCs/>
              </w:rPr>
              <w:t xml:space="preserve">          </w:t>
            </w:r>
            <w:r w:rsidR="009E1C8A" w:rsidRPr="001309B7">
              <w:t>Unidad didáctica 2. Los inicios del Arte</w:t>
            </w:r>
          </w:p>
        </w:tc>
        <w:tc>
          <w:tcPr>
            <w:tcW w:w="1546" w:type="dxa"/>
            <w:shd w:val="clear" w:color="auto" w:fill="auto"/>
            <w:vAlign w:val="center"/>
          </w:tcPr>
          <w:p w:rsidR="009E1C8A" w:rsidRPr="00BC220D" w:rsidRDefault="0087610F" w:rsidP="00225E75">
            <w:pPr>
              <w:tabs>
                <w:tab w:val="left" w:pos="-709"/>
                <w:tab w:val="left" w:pos="8505"/>
              </w:tabs>
              <w:spacing w:after="0" w:line="240" w:lineRule="auto"/>
              <w:ind w:right="-29"/>
              <w:rPr>
                <w:sz w:val="24"/>
                <w:szCs w:val="24"/>
              </w:rPr>
            </w:pPr>
            <w:r w:rsidRPr="009655B7">
              <w:rPr>
                <w:sz w:val="24"/>
                <w:szCs w:val="24"/>
              </w:rPr>
              <w:t xml:space="preserve">Pág. </w:t>
            </w:r>
            <w:r>
              <w:rPr>
                <w:sz w:val="24"/>
                <w:szCs w:val="24"/>
              </w:rPr>
              <w:t>84</w:t>
            </w:r>
          </w:p>
        </w:tc>
      </w:tr>
      <w:tr w:rsidR="009E1C8A" w:rsidRPr="00597A63" w:rsidTr="00D32717">
        <w:trPr>
          <w:trHeight w:hRule="exact" w:val="316"/>
        </w:trPr>
        <w:tc>
          <w:tcPr>
            <w:tcW w:w="7696" w:type="dxa"/>
            <w:shd w:val="clear" w:color="auto" w:fill="auto"/>
            <w:vAlign w:val="center"/>
          </w:tcPr>
          <w:p w:rsidR="009E1C8A" w:rsidRPr="002174C0" w:rsidRDefault="0087610F" w:rsidP="00225E75">
            <w:pPr>
              <w:spacing w:after="0" w:line="240" w:lineRule="auto"/>
              <w:rPr>
                <w:b/>
              </w:rPr>
            </w:pPr>
            <w:r w:rsidRPr="009655B7">
              <w:rPr>
                <w:bCs/>
              </w:rPr>
              <w:t xml:space="preserve">          </w:t>
            </w:r>
            <w:r w:rsidR="009E1C8A" w:rsidRPr="002174C0">
              <w:rPr>
                <w:b/>
              </w:rPr>
              <w:t>Unidad didáctica 3. El arte griego</w:t>
            </w:r>
          </w:p>
        </w:tc>
        <w:tc>
          <w:tcPr>
            <w:tcW w:w="1546" w:type="dxa"/>
            <w:shd w:val="clear" w:color="auto" w:fill="auto"/>
            <w:vAlign w:val="center"/>
          </w:tcPr>
          <w:p w:rsidR="009E1C8A" w:rsidRPr="00BC220D" w:rsidRDefault="0087610F" w:rsidP="00225E75">
            <w:pPr>
              <w:tabs>
                <w:tab w:val="left" w:pos="-709"/>
                <w:tab w:val="left" w:pos="8505"/>
              </w:tabs>
              <w:spacing w:after="0" w:line="240" w:lineRule="auto"/>
              <w:ind w:right="-29"/>
              <w:rPr>
                <w:sz w:val="24"/>
                <w:szCs w:val="24"/>
              </w:rPr>
            </w:pPr>
            <w:r w:rsidRPr="009655B7">
              <w:rPr>
                <w:sz w:val="24"/>
                <w:szCs w:val="24"/>
              </w:rPr>
              <w:t xml:space="preserve">Pág. </w:t>
            </w:r>
            <w:r>
              <w:rPr>
                <w:sz w:val="24"/>
                <w:szCs w:val="24"/>
              </w:rPr>
              <w:t>88</w:t>
            </w:r>
          </w:p>
        </w:tc>
      </w:tr>
      <w:tr w:rsidR="0087610F" w:rsidRPr="00597A63" w:rsidTr="00D32717">
        <w:trPr>
          <w:trHeight w:hRule="exact" w:val="316"/>
        </w:trPr>
        <w:tc>
          <w:tcPr>
            <w:tcW w:w="7696" w:type="dxa"/>
            <w:shd w:val="clear" w:color="auto" w:fill="auto"/>
            <w:vAlign w:val="center"/>
          </w:tcPr>
          <w:p w:rsidR="0087610F" w:rsidRPr="001309B7" w:rsidRDefault="0087610F" w:rsidP="00225E75">
            <w:pPr>
              <w:spacing w:after="0" w:line="240" w:lineRule="auto"/>
            </w:pPr>
            <w:r w:rsidRPr="009655B7">
              <w:rPr>
                <w:bCs/>
              </w:rPr>
              <w:t xml:space="preserve">          </w:t>
            </w:r>
            <w:r w:rsidRPr="001309B7">
              <w:t>Unidad didáctica 4. Etruria, Roma y paleocristiano</w:t>
            </w:r>
          </w:p>
        </w:tc>
        <w:tc>
          <w:tcPr>
            <w:tcW w:w="1546" w:type="dxa"/>
            <w:shd w:val="clear" w:color="auto" w:fill="auto"/>
            <w:vAlign w:val="center"/>
          </w:tcPr>
          <w:p w:rsidR="0087610F" w:rsidRDefault="0087610F" w:rsidP="00225E75">
            <w:pPr>
              <w:spacing w:after="0" w:line="240" w:lineRule="auto"/>
            </w:pPr>
            <w:r w:rsidRPr="002B415A">
              <w:rPr>
                <w:sz w:val="24"/>
                <w:szCs w:val="24"/>
              </w:rPr>
              <w:t xml:space="preserve">Pág. </w:t>
            </w:r>
            <w:r>
              <w:rPr>
                <w:sz w:val="24"/>
                <w:szCs w:val="24"/>
              </w:rPr>
              <w:t>92</w:t>
            </w:r>
          </w:p>
        </w:tc>
      </w:tr>
      <w:tr w:rsidR="0087610F" w:rsidRPr="00597A63" w:rsidTr="00D32717">
        <w:trPr>
          <w:trHeight w:hRule="exact" w:val="316"/>
        </w:trPr>
        <w:tc>
          <w:tcPr>
            <w:tcW w:w="7696" w:type="dxa"/>
            <w:shd w:val="clear" w:color="auto" w:fill="auto"/>
            <w:vAlign w:val="center"/>
          </w:tcPr>
          <w:p w:rsidR="0087610F" w:rsidRPr="001309B7" w:rsidRDefault="0087610F" w:rsidP="00225E75">
            <w:pPr>
              <w:spacing w:after="0" w:line="240" w:lineRule="auto"/>
            </w:pPr>
            <w:r w:rsidRPr="009655B7">
              <w:rPr>
                <w:bCs/>
              </w:rPr>
              <w:t xml:space="preserve">          </w:t>
            </w:r>
            <w:r w:rsidRPr="001309B7">
              <w:t>Unidad didáctica 5. El arte bizantino</w:t>
            </w:r>
          </w:p>
        </w:tc>
        <w:tc>
          <w:tcPr>
            <w:tcW w:w="1546" w:type="dxa"/>
            <w:shd w:val="clear" w:color="auto" w:fill="auto"/>
            <w:vAlign w:val="center"/>
          </w:tcPr>
          <w:p w:rsidR="0087610F" w:rsidRDefault="0087610F" w:rsidP="00225E75">
            <w:pPr>
              <w:spacing w:after="0" w:line="240" w:lineRule="auto"/>
            </w:pPr>
            <w:r w:rsidRPr="002B415A">
              <w:rPr>
                <w:sz w:val="24"/>
                <w:szCs w:val="24"/>
              </w:rPr>
              <w:t xml:space="preserve">Pág. </w:t>
            </w:r>
            <w:r>
              <w:rPr>
                <w:sz w:val="24"/>
                <w:szCs w:val="24"/>
              </w:rPr>
              <w:t>97</w:t>
            </w:r>
          </w:p>
        </w:tc>
      </w:tr>
      <w:tr w:rsidR="0087610F" w:rsidRPr="00597A63" w:rsidTr="00D32717">
        <w:trPr>
          <w:trHeight w:hRule="exact" w:val="316"/>
        </w:trPr>
        <w:tc>
          <w:tcPr>
            <w:tcW w:w="7696" w:type="dxa"/>
            <w:shd w:val="clear" w:color="auto" w:fill="auto"/>
            <w:vAlign w:val="center"/>
          </w:tcPr>
          <w:p w:rsidR="0087610F" w:rsidRPr="007028D6" w:rsidRDefault="0087610F" w:rsidP="00225E75">
            <w:pPr>
              <w:spacing w:after="0" w:line="240" w:lineRule="auto"/>
            </w:pPr>
            <w:r w:rsidRPr="009655B7">
              <w:rPr>
                <w:bCs/>
              </w:rPr>
              <w:t xml:space="preserve">          </w:t>
            </w:r>
            <w:r w:rsidRPr="007028D6">
              <w:t>Unidad didáctica 6. El arte islámico</w:t>
            </w:r>
          </w:p>
        </w:tc>
        <w:tc>
          <w:tcPr>
            <w:tcW w:w="1546" w:type="dxa"/>
            <w:shd w:val="clear" w:color="auto" w:fill="auto"/>
            <w:vAlign w:val="center"/>
          </w:tcPr>
          <w:p w:rsidR="0087610F" w:rsidRDefault="0087610F" w:rsidP="00225E75">
            <w:pPr>
              <w:spacing w:after="0" w:line="240" w:lineRule="auto"/>
            </w:pPr>
            <w:r w:rsidRPr="002B415A">
              <w:rPr>
                <w:sz w:val="24"/>
                <w:szCs w:val="24"/>
              </w:rPr>
              <w:t xml:space="preserve">Pág. </w:t>
            </w:r>
            <w:r>
              <w:rPr>
                <w:sz w:val="24"/>
                <w:szCs w:val="24"/>
              </w:rPr>
              <w:t>99</w:t>
            </w:r>
          </w:p>
        </w:tc>
      </w:tr>
      <w:tr w:rsidR="0087610F" w:rsidRPr="00597A63" w:rsidTr="00D32717">
        <w:trPr>
          <w:trHeight w:hRule="exact" w:val="316"/>
        </w:trPr>
        <w:tc>
          <w:tcPr>
            <w:tcW w:w="7696" w:type="dxa"/>
            <w:shd w:val="clear" w:color="auto" w:fill="auto"/>
            <w:vAlign w:val="center"/>
          </w:tcPr>
          <w:p w:rsidR="0087610F" w:rsidRPr="007028D6" w:rsidRDefault="0087610F" w:rsidP="00225E75">
            <w:pPr>
              <w:spacing w:after="0" w:line="240" w:lineRule="auto"/>
            </w:pPr>
            <w:r w:rsidRPr="009655B7">
              <w:rPr>
                <w:bCs/>
              </w:rPr>
              <w:t xml:space="preserve">          </w:t>
            </w:r>
            <w:r w:rsidRPr="007028D6">
              <w:t>Unidad didáctica 7. El arte prerrománico</w:t>
            </w:r>
          </w:p>
        </w:tc>
        <w:tc>
          <w:tcPr>
            <w:tcW w:w="1546" w:type="dxa"/>
            <w:shd w:val="clear" w:color="auto" w:fill="auto"/>
            <w:vAlign w:val="center"/>
          </w:tcPr>
          <w:p w:rsidR="0087610F" w:rsidRDefault="0087610F" w:rsidP="00225E75">
            <w:pPr>
              <w:spacing w:after="0" w:line="240" w:lineRule="auto"/>
            </w:pPr>
            <w:r w:rsidRPr="002B415A">
              <w:rPr>
                <w:sz w:val="24"/>
                <w:szCs w:val="24"/>
              </w:rPr>
              <w:t xml:space="preserve">Pág. </w:t>
            </w:r>
            <w:r>
              <w:rPr>
                <w:sz w:val="24"/>
                <w:szCs w:val="24"/>
              </w:rPr>
              <w:t>105</w:t>
            </w:r>
          </w:p>
        </w:tc>
      </w:tr>
      <w:tr w:rsidR="0087610F" w:rsidRPr="00597A63" w:rsidTr="00D32717">
        <w:trPr>
          <w:trHeight w:hRule="exact" w:val="316"/>
        </w:trPr>
        <w:tc>
          <w:tcPr>
            <w:tcW w:w="7696" w:type="dxa"/>
            <w:shd w:val="clear" w:color="auto" w:fill="auto"/>
            <w:vAlign w:val="center"/>
          </w:tcPr>
          <w:p w:rsidR="0087610F" w:rsidRPr="007028D6" w:rsidRDefault="0087610F" w:rsidP="00225E75">
            <w:pPr>
              <w:spacing w:after="0" w:line="240" w:lineRule="auto"/>
            </w:pPr>
            <w:r w:rsidRPr="009655B7">
              <w:rPr>
                <w:bCs/>
              </w:rPr>
              <w:t xml:space="preserve">          </w:t>
            </w:r>
            <w:r w:rsidRPr="007028D6">
              <w:t>Unidad didáctica 8. El Románico en Europa</w:t>
            </w:r>
          </w:p>
        </w:tc>
        <w:tc>
          <w:tcPr>
            <w:tcW w:w="1546" w:type="dxa"/>
            <w:shd w:val="clear" w:color="auto" w:fill="auto"/>
            <w:vAlign w:val="center"/>
          </w:tcPr>
          <w:p w:rsidR="0087610F" w:rsidRDefault="0087610F" w:rsidP="00225E75">
            <w:pPr>
              <w:spacing w:after="0" w:line="240" w:lineRule="auto"/>
            </w:pPr>
            <w:r w:rsidRPr="002B415A">
              <w:rPr>
                <w:sz w:val="24"/>
                <w:szCs w:val="24"/>
              </w:rPr>
              <w:t xml:space="preserve">Pág. </w:t>
            </w:r>
            <w:r>
              <w:rPr>
                <w:sz w:val="24"/>
                <w:szCs w:val="24"/>
              </w:rPr>
              <w:t>109</w:t>
            </w:r>
          </w:p>
        </w:tc>
      </w:tr>
      <w:tr w:rsidR="0087610F" w:rsidRPr="00597A63" w:rsidTr="00D32717">
        <w:trPr>
          <w:trHeight w:hRule="exact" w:val="316"/>
        </w:trPr>
        <w:tc>
          <w:tcPr>
            <w:tcW w:w="7696" w:type="dxa"/>
            <w:shd w:val="clear" w:color="auto" w:fill="auto"/>
            <w:vAlign w:val="center"/>
          </w:tcPr>
          <w:p w:rsidR="0087610F" w:rsidRPr="007028D6" w:rsidRDefault="0087610F" w:rsidP="00225E75">
            <w:pPr>
              <w:spacing w:after="0" w:line="240" w:lineRule="auto"/>
            </w:pPr>
            <w:r w:rsidRPr="009655B7">
              <w:rPr>
                <w:bCs/>
              </w:rPr>
              <w:t xml:space="preserve">          </w:t>
            </w:r>
            <w:r w:rsidRPr="007028D6">
              <w:t>Unidad didáctica 9. El Románico en España</w:t>
            </w:r>
          </w:p>
        </w:tc>
        <w:tc>
          <w:tcPr>
            <w:tcW w:w="1546" w:type="dxa"/>
            <w:shd w:val="clear" w:color="auto" w:fill="auto"/>
            <w:vAlign w:val="center"/>
          </w:tcPr>
          <w:p w:rsidR="0087610F" w:rsidRDefault="0087610F" w:rsidP="00225E75">
            <w:pPr>
              <w:spacing w:after="0" w:line="240" w:lineRule="auto"/>
            </w:pPr>
            <w:r w:rsidRPr="002B415A">
              <w:rPr>
                <w:sz w:val="24"/>
                <w:szCs w:val="24"/>
              </w:rPr>
              <w:t xml:space="preserve">Pág. </w:t>
            </w:r>
            <w:r>
              <w:rPr>
                <w:sz w:val="24"/>
                <w:szCs w:val="24"/>
              </w:rPr>
              <w:t>113</w:t>
            </w:r>
          </w:p>
        </w:tc>
      </w:tr>
      <w:tr w:rsidR="0087610F" w:rsidRPr="00597A63" w:rsidTr="00D32717">
        <w:trPr>
          <w:trHeight w:hRule="exact" w:val="316"/>
        </w:trPr>
        <w:tc>
          <w:tcPr>
            <w:tcW w:w="7696" w:type="dxa"/>
            <w:shd w:val="clear" w:color="auto" w:fill="auto"/>
            <w:vAlign w:val="center"/>
          </w:tcPr>
          <w:p w:rsidR="0087610F" w:rsidRPr="007028D6" w:rsidRDefault="0087610F" w:rsidP="00225E75">
            <w:pPr>
              <w:spacing w:after="0" w:line="240" w:lineRule="auto"/>
            </w:pPr>
            <w:r w:rsidRPr="009655B7">
              <w:rPr>
                <w:bCs/>
              </w:rPr>
              <w:t xml:space="preserve">          </w:t>
            </w:r>
            <w:r w:rsidRPr="007028D6">
              <w:t>Unidad didáctica 10. El Gótico en Europa</w:t>
            </w:r>
          </w:p>
        </w:tc>
        <w:tc>
          <w:tcPr>
            <w:tcW w:w="1546" w:type="dxa"/>
            <w:shd w:val="clear" w:color="auto" w:fill="auto"/>
            <w:vAlign w:val="center"/>
          </w:tcPr>
          <w:p w:rsidR="0087610F" w:rsidRDefault="0087610F" w:rsidP="00225E75">
            <w:pPr>
              <w:spacing w:after="0" w:line="240" w:lineRule="auto"/>
            </w:pPr>
            <w:r w:rsidRPr="00F80536">
              <w:rPr>
                <w:sz w:val="24"/>
                <w:szCs w:val="24"/>
              </w:rPr>
              <w:t xml:space="preserve">Pág. </w:t>
            </w:r>
            <w:r>
              <w:rPr>
                <w:sz w:val="24"/>
                <w:szCs w:val="24"/>
              </w:rPr>
              <w:t>117</w:t>
            </w:r>
          </w:p>
        </w:tc>
      </w:tr>
      <w:tr w:rsidR="0087610F" w:rsidRPr="00597A63" w:rsidTr="00D32717">
        <w:trPr>
          <w:trHeight w:hRule="exact" w:val="316"/>
        </w:trPr>
        <w:tc>
          <w:tcPr>
            <w:tcW w:w="7696" w:type="dxa"/>
            <w:shd w:val="clear" w:color="auto" w:fill="auto"/>
            <w:vAlign w:val="center"/>
          </w:tcPr>
          <w:p w:rsidR="0087610F" w:rsidRPr="00044DD6" w:rsidRDefault="0087610F" w:rsidP="00225E75">
            <w:pPr>
              <w:spacing w:after="0" w:line="240" w:lineRule="auto"/>
            </w:pPr>
            <w:r w:rsidRPr="009655B7">
              <w:rPr>
                <w:bCs/>
              </w:rPr>
              <w:t xml:space="preserve">          </w:t>
            </w:r>
            <w:r w:rsidRPr="00044DD6">
              <w:t>Unidad didáctica 11. El Gótico en España</w:t>
            </w:r>
          </w:p>
        </w:tc>
        <w:tc>
          <w:tcPr>
            <w:tcW w:w="1546" w:type="dxa"/>
            <w:shd w:val="clear" w:color="auto" w:fill="auto"/>
            <w:vAlign w:val="center"/>
          </w:tcPr>
          <w:p w:rsidR="0087610F" w:rsidRDefault="0087610F" w:rsidP="00225E75">
            <w:pPr>
              <w:spacing w:after="0" w:line="240" w:lineRule="auto"/>
            </w:pPr>
            <w:r w:rsidRPr="00F80536">
              <w:rPr>
                <w:sz w:val="24"/>
                <w:szCs w:val="24"/>
              </w:rPr>
              <w:t xml:space="preserve">Pág. </w:t>
            </w:r>
            <w:r>
              <w:rPr>
                <w:sz w:val="24"/>
                <w:szCs w:val="24"/>
              </w:rPr>
              <w:t>121</w:t>
            </w:r>
          </w:p>
        </w:tc>
      </w:tr>
      <w:tr w:rsidR="0087610F" w:rsidRPr="00597A63" w:rsidTr="00D32717">
        <w:trPr>
          <w:trHeight w:hRule="exact" w:val="316"/>
        </w:trPr>
        <w:tc>
          <w:tcPr>
            <w:tcW w:w="7696" w:type="dxa"/>
            <w:shd w:val="clear" w:color="auto" w:fill="auto"/>
            <w:vAlign w:val="center"/>
          </w:tcPr>
          <w:p w:rsidR="0087610F" w:rsidRPr="00044DD6" w:rsidRDefault="0087610F" w:rsidP="00225E75">
            <w:pPr>
              <w:spacing w:after="0" w:line="240" w:lineRule="auto"/>
            </w:pPr>
            <w:r w:rsidRPr="009655B7">
              <w:rPr>
                <w:bCs/>
              </w:rPr>
              <w:t xml:space="preserve">          </w:t>
            </w:r>
            <w:r w:rsidRPr="00044DD6">
              <w:t>Unidad didáctica 12. La arquitectura del Renacimiento italiano</w:t>
            </w:r>
          </w:p>
        </w:tc>
        <w:tc>
          <w:tcPr>
            <w:tcW w:w="1546" w:type="dxa"/>
            <w:shd w:val="clear" w:color="auto" w:fill="auto"/>
            <w:vAlign w:val="center"/>
          </w:tcPr>
          <w:p w:rsidR="0087610F" w:rsidRDefault="0087610F" w:rsidP="00225E75">
            <w:pPr>
              <w:spacing w:after="0" w:line="240" w:lineRule="auto"/>
            </w:pPr>
            <w:r w:rsidRPr="00F80536">
              <w:rPr>
                <w:sz w:val="24"/>
                <w:szCs w:val="24"/>
              </w:rPr>
              <w:t xml:space="preserve">Pág. </w:t>
            </w:r>
            <w:r>
              <w:rPr>
                <w:sz w:val="24"/>
                <w:szCs w:val="24"/>
              </w:rPr>
              <w:t>125</w:t>
            </w:r>
          </w:p>
        </w:tc>
      </w:tr>
      <w:tr w:rsidR="0087610F" w:rsidRPr="00BB55BA" w:rsidTr="00D32717">
        <w:trPr>
          <w:trHeight w:hRule="exact" w:val="316"/>
        </w:trPr>
        <w:tc>
          <w:tcPr>
            <w:tcW w:w="7696" w:type="dxa"/>
            <w:shd w:val="clear" w:color="auto" w:fill="auto"/>
            <w:vAlign w:val="center"/>
          </w:tcPr>
          <w:p w:rsidR="0087610F" w:rsidRPr="00044DD6" w:rsidRDefault="0087610F" w:rsidP="00225E75">
            <w:pPr>
              <w:spacing w:after="0" w:line="240" w:lineRule="auto"/>
            </w:pPr>
            <w:r w:rsidRPr="009655B7">
              <w:rPr>
                <w:bCs/>
              </w:rPr>
              <w:t xml:space="preserve">          </w:t>
            </w:r>
            <w:r w:rsidRPr="00044DD6">
              <w:t>Unidad didáctica 13. Las artes plásticas del Renacimiento italiano</w:t>
            </w:r>
          </w:p>
        </w:tc>
        <w:tc>
          <w:tcPr>
            <w:tcW w:w="1546" w:type="dxa"/>
            <w:shd w:val="clear" w:color="auto" w:fill="auto"/>
            <w:vAlign w:val="center"/>
          </w:tcPr>
          <w:p w:rsidR="0087610F" w:rsidRDefault="0087610F" w:rsidP="00225E75">
            <w:pPr>
              <w:spacing w:after="0" w:line="240" w:lineRule="auto"/>
            </w:pPr>
            <w:r w:rsidRPr="003D63C1">
              <w:rPr>
                <w:sz w:val="24"/>
                <w:szCs w:val="24"/>
              </w:rPr>
              <w:t xml:space="preserve">Pág. </w:t>
            </w:r>
            <w:r>
              <w:rPr>
                <w:sz w:val="24"/>
                <w:szCs w:val="24"/>
              </w:rPr>
              <w:t>129</w:t>
            </w:r>
          </w:p>
        </w:tc>
      </w:tr>
      <w:tr w:rsidR="0087610F" w:rsidRPr="00BB55BA" w:rsidTr="00D32717">
        <w:trPr>
          <w:trHeight w:hRule="exact" w:val="316"/>
        </w:trPr>
        <w:tc>
          <w:tcPr>
            <w:tcW w:w="7696" w:type="dxa"/>
            <w:shd w:val="clear" w:color="auto" w:fill="auto"/>
            <w:vAlign w:val="center"/>
          </w:tcPr>
          <w:p w:rsidR="0087610F" w:rsidRPr="00044DD6" w:rsidRDefault="0087610F" w:rsidP="00225E75">
            <w:pPr>
              <w:spacing w:after="0" w:line="240" w:lineRule="auto"/>
            </w:pPr>
            <w:r w:rsidRPr="009655B7">
              <w:rPr>
                <w:bCs/>
              </w:rPr>
              <w:t xml:space="preserve">          </w:t>
            </w:r>
            <w:r w:rsidRPr="00044DD6">
              <w:t>Unidad didáctica 14. El Renacimiento español</w:t>
            </w:r>
          </w:p>
        </w:tc>
        <w:tc>
          <w:tcPr>
            <w:tcW w:w="1546" w:type="dxa"/>
            <w:shd w:val="clear" w:color="auto" w:fill="auto"/>
            <w:vAlign w:val="center"/>
          </w:tcPr>
          <w:p w:rsidR="0087610F" w:rsidRDefault="0087610F" w:rsidP="00225E75">
            <w:pPr>
              <w:spacing w:after="0" w:line="240" w:lineRule="auto"/>
            </w:pPr>
            <w:r w:rsidRPr="003D63C1">
              <w:rPr>
                <w:sz w:val="24"/>
                <w:szCs w:val="24"/>
              </w:rPr>
              <w:t xml:space="preserve">Pág. </w:t>
            </w:r>
            <w:r>
              <w:rPr>
                <w:sz w:val="24"/>
                <w:szCs w:val="24"/>
              </w:rPr>
              <w:t>133</w:t>
            </w:r>
          </w:p>
        </w:tc>
      </w:tr>
      <w:tr w:rsidR="0087610F" w:rsidRPr="00BB55BA" w:rsidTr="00D32717">
        <w:trPr>
          <w:trHeight w:hRule="exact" w:val="316"/>
        </w:trPr>
        <w:tc>
          <w:tcPr>
            <w:tcW w:w="7696" w:type="dxa"/>
            <w:shd w:val="clear" w:color="auto" w:fill="auto"/>
            <w:vAlign w:val="center"/>
          </w:tcPr>
          <w:p w:rsidR="0087610F" w:rsidRPr="00044DD6" w:rsidRDefault="0087610F" w:rsidP="00225E75">
            <w:pPr>
              <w:spacing w:after="0" w:line="240" w:lineRule="auto"/>
            </w:pPr>
            <w:r w:rsidRPr="009655B7">
              <w:rPr>
                <w:bCs/>
              </w:rPr>
              <w:t xml:space="preserve">          </w:t>
            </w:r>
            <w:r w:rsidRPr="00044DD6">
              <w:t>Unidad didáctica 15. La arquitectura del Barroco en Europa</w:t>
            </w:r>
          </w:p>
        </w:tc>
        <w:tc>
          <w:tcPr>
            <w:tcW w:w="1546" w:type="dxa"/>
            <w:shd w:val="clear" w:color="auto" w:fill="auto"/>
            <w:vAlign w:val="center"/>
          </w:tcPr>
          <w:p w:rsidR="0087610F" w:rsidRDefault="0087610F" w:rsidP="00225E75">
            <w:pPr>
              <w:spacing w:after="0" w:line="240" w:lineRule="auto"/>
            </w:pPr>
            <w:r w:rsidRPr="003D63C1">
              <w:rPr>
                <w:sz w:val="24"/>
                <w:szCs w:val="24"/>
              </w:rPr>
              <w:t xml:space="preserve">Pág. </w:t>
            </w:r>
            <w:r>
              <w:rPr>
                <w:sz w:val="24"/>
                <w:szCs w:val="24"/>
              </w:rPr>
              <w:t>137</w:t>
            </w:r>
          </w:p>
        </w:tc>
      </w:tr>
      <w:tr w:rsidR="0087610F" w:rsidRPr="00BB55BA" w:rsidTr="00D32717">
        <w:trPr>
          <w:trHeight w:hRule="exact" w:val="316"/>
        </w:trPr>
        <w:tc>
          <w:tcPr>
            <w:tcW w:w="7696" w:type="dxa"/>
            <w:shd w:val="clear" w:color="auto" w:fill="auto"/>
            <w:vAlign w:val="center"/>
          </w:tcPr>
          <w:p w:rsidR="0087610F" w:rsidRPr="00872D81" w:rsidRDefault="0087610F" w:rsidP="00225E75">
            <w:pPr>
              <w:spacing w:after="0" w:line="240" w:lineRule="auto"/>
            </w:pPr>
            <w:r w:rsidRPr="009655B7">
              <w:rPr>
                <w:bCs/>
              </w:rPr>
              <w:t xml:space="preserve">          </w:t>
            </w:r>
            <w:r w:rsidRPr="00872D81">
              <w:t>Unidad didáctica 16. La pintura y la escultura barroca en Europa</w:t>
            </w:r>
          </w:p>
        </w:tc>
        <w:tc>
          <w:tcPr>
            <w:tcW w:w="1546" w:type="dxa"/>
            <w:shd w:val="clear" w:color="auto" w:fill="auto"/>
            <w:vAlign w:val="center"/>
          </w:tcPr>
          <w:p w:rsidR="0087610F" w:rsidRDefault="0087610F" w:rsidP="00225E75">
            <w:pPr>
              <w:spacing w:after="0" w:line="240" w:lineRule="auto"/>
            </w:pPr>
            <w:r w:rsidRPr="003D63C1">
              <w:rPr>
                <w:sz w:val="24"/>
                <w:szCs w:val="24"/>
              </w:rPr>
              <w:t xml:space="preserve">Pág. </w:t>
            </w:r>
            <w:r>
              <w:rPr>
                <w:sz w:val="24"/>
                <w:szCs w:val="24"/>
              </w:rPr>
              <w:t>141</w:t>
            </w:r>
          </w:p>
        </w:tc>
      </w:tr>
      <w:tr w:rsidR="0087610F" w:rsidRPr="00BB55BA" w:rsidTr="00D32717">
        <w:trPr>
          <w:trHeight w:hRule="exact" w:val="316"/>
        </w:trPr>
        <w:tc>
          <w:tcPr>
            <w:tcW w:w="7696" w:type="dxa"/>
            <w:shd w:val="clear" w:color="auto" w:fill="auto"/>
            <w:vAlign w:val="center"/>
          </w:tcPr>
          <w:p w:rsidR="0087610F" w:rsidRPr="00872D81" w:rsidRDefault="0087610F" w:rsidP="00225E75">
            <w:pPr>
              <w:spacing w:after="0" w:line="240" w:lineRule="auto"/>
            </w:pPr>
            <w:r w:rsidRPr="009655B7">
              <w:rPr>
                <w:bCs/>
              </w:rPr>
              <w:t xml:space="preserve">          </w:t>
            </w:r>
            <w:r w:rsidRPr="00872D81">
              <w:t>Unidad didáctica 17. La arquitectura barroca española</w:t>
            </w:r>
          </w:p>
        </w:tc>
        <w:tc>
          <w:tcPr>
            <w:tcW w:w="1546" w:type="dxa"/>
            <w:shd w:val="clear" w:color="auto" w:fill="auto"/>
            <w:vAlign w:val="center"/>
          </w:tcPr>
          <w:p w:rsidR="0087610F" w:rsidRDefault="0087610F" w:rsidP="00225E75">
            <w:pPr>
              <w:spacing w:after="0" w:line="240" w:lineRule="auto"/>
            </w:pPr>
            <w:r w:rsidRPr="003D63C1">
              <w:rPr>
                <w:sz w:val="24"/>
                <w:szCs w:val="24"/>
              </w:rPr>
              <w:t xml:space="preserve">Pág. </w:t>
            </w:r>
            <w:r>
              <w:rPr>
                <w:sz w:val="24"/>
                <w:szCs w:val="24"/>
              </w:rPr>
              <w:t>145</w:t>
            </w:r>
          </w:p>
        </w:tc>
      </w:tr>
      <w:tr w:rsidR="0087610F" w:rsidRPr="00BB55BA" w:rsidTr="00D32717">
        <w:trPr>
          <w:trHeight w:hRule="exact" w:val="316"/>
        </w:trPr>
        <w:tc>
          <w:tcPr>
            <w:tcW w:w="7696" w:type="dxa"/>
            <w:shd w:val="clear" w:color="auto" w:fill="auto"/>
            <w:vAlign w:val="center"/>
          </w:tcPr>
          <w:p w:rsidR="0087610F" w:rsidRPr="00872D81" w:rsidRDefault="0087610F" w:rsidP="00225E75">
            <w:pPr>
              <w:spacing w:after="0" w:line="240" w:lineRule="auto"/>
            </w:pPr>
            <w:r w:rsidRPr="009655B7">
              <w:rPr>
                <w:bCs/>
              </w:rPr>
              <w:t xml:space="preserve">          </w:t>
            </w:r>
            <w:r w:rsidRPr="00872D81">
              <w:t>Unidad didáctica 18. La pintura y la escultura barroca en España</w:t>
            </w:r>
          </w:p>
        </w:tc>
        <w:tc>
          <w:tcPr>
            <w:tcW w:w="1546" w:type="dxa"/>
            <w:shd w:val="clear" w:color="auto" w:fill="auto"/>
            <w:vAlign w:val="center"/>
          </w:tcPr>
          <w:p w:rsidR="0087610F" w:rsidRDefault="0087610F" w:rsidP="00225E75">
            <w:pPr>
              <w:spacing w:after="0" w:line="240" w:lineRule="auto"/>
            </w:pPr>
            <w:r w:rsidRPr="003D63C1">
              <w:rPr>
                <w:sz w:val="24"/>
                <w:szCs w:val="24"/>
              </w:rPr>
              <w:t xml:space="preserve">Pág. </w:t>
            </w:r>
            <w:r>
              <w:rPr>
                <w:sz w:val="24"/>
                <w:szCs w:val="24"/>
              </w:rPr>
              <w:t>149</w:t>
            </w:r>
          </w:p>
        </w:tc>
      </w:tr>
      <w:tr w:rsidR="0087610F" w:rsidRPr="00BB55BA" w:rsidTr="00D32717">
        <w:trPr>
          <w:trHeight w:hRule="exact" w:val="316"/>
        </w:trPr>
        <w:tc>
          <w:tcPr>
            <w:tcW w:w="7696" w:type="dxa"/>
            <w:shd w:val="clear" w:color="auto" w:fill="auto"/>
            <w:vAlign w:val="center"/>
          </w:tcPr>
          <w:p w:rsidR="0087610F" w:rsidRPr="00872D81" w:rsidRDefault="0087610F" w:rsidP="00225E75">
            <w:pPr>
              <w:spacing w:after="0" w:line="240" w:lineRule="auto"/>
            </w:pPr>
            <w:r w:rsidRPr="009655B7">
              <w:rPr>
                <w:bCs/>
              </w:rPr>
              <w:t xml:space="preserve">          </w:t>
            </w:r>
            <w:r w:rsidRPr="00872D81">
              <w:t xml:space="preserve">Unidad didáctica 19. El Neoclasicismo </w:t>
            </w:r>
          </w:p>
        </w:tc>
        <w:tc>
          <w:tcPr>
            <w:tcW w:w="1546" w:type="dxa"/>
            <w:shd w:val="clear" w:color="auto" w:fill="auto"/>
            <w:vAlign w:val="center"/>
          </w:tcPr>
          <w:p w:rsidR="0087610F" w:rsidRDefault="0087610F" w:rsidP="00225E75">
            <w:pPr>
              <w:spacing w:after="0" w:line="240" w:lineRule="auto"/>
            </w:pPr>
            <w:r w:rsidRPr="003D63C1">
              <w:rPr>
                <w:sz w:val="24"/>
                <w:szCs w:val="24"/>
              </w:rPr>
              <w:t xml:space="preserve">Pág. </w:t>
            </w:r>
            <w:r>
              <w:rPr>
                <w:sz w:val="24"/>
                <w:szCs w:val="24"/>
              </w:rPr>
              <w:t>154</w:t>
            </w:r>
          </w:p>
        </w:tc>
      </w:tr>
      <w:tr w:rsidR="0087610F" w:rsidRPr="00BB55BA" w:rsidTr="00D32717">
        <w:trPr>
          <w:trHeight w:hRule="exact" w:val="316"/>
        </w:trPr>
        <w:tc>
          <w:tcPr>
            <w:tcW w:w="7696" w:type="dxa"/>
            <w:shd w:val="clear" w:color="auto" w:fill="auto"/>
            <w:vAlign w:val="center"/>
          </w:tcPr>
          <w:p w:rsidR="0087610F" w:rsidRPr="00872D81" w:rsidRDefault="0087610F" w:rsidP="00225E75">
            <w:pPr>
              <w:spacing w:after="0" w:line="240" w:lineRule="auto"/>
            </w:pPr>
            <w:r w:rsidRPr="009655B7">
              <w:rPr>
                <w:bCs/>
              </w:rPr>
              <w:t xml:space="preserve">          </w:t>
            </w:r>
            <w:r w:rsidRPr="00872D81">
              <w:t>Unidad didáctica 20. La arquitectura del siglo XIX</w:t>
            </w:r>
          </w:p>
        </w:tc>
        <w:tc>
          <w:tcPr>
            <w:tcW w:w="1546" w:type="dxa"/>
            <w:shd w:val="clear" w:color="auto" w:fill="auto"/>
            <w:vAlign w:val="center"/>
          </w:tcPr>
          <w:p w:rsidR="0087610F" w:rsidRDefault="0087610F" w:rsidP="00225E75">
            <w:pPr>
              <w:spacing w:after="0" w:line="240" w:lineRule="auto"/>
            </w:pPr>
            <w:r w:rsidRPr="003D63C1">
              <w:rPr>
                <w:sz w:val="24"/>
                <w:szCs w:val="24"/>
              </w:rPr>
              <w:t xml:space="preserve">Pág. </w:t>
            </w:r>
            <w:r>
              <w:rPr>
                <w:sz w:val="24"/>
                <w:szCs w:val="24"/>
              </w:rPr>
              <w:t>158</w:t>
            </w:r>
          </w:p>
        </w:tc>
      </w:tr>
      <w:tr w:rsidR="0087610F" w:rsidRPr="00BB55BA" w:rsidTr="00D32717">
        <w:trPr>
          <w:trHeight w:hRule="exact" w:val="316"/>
        </w:trPr>
        <w:tc>
          <w:tcPr>
            <w:tcW w:w="7696" w:type="dxa"/>
            <w:shd w:val="clear" w:color="auto" w:fill="auto"/>
            <w:vAlign w:val="center"/>
          </w:tcPr>
          <w:p w:rsidR="0087610F" w:rsidRPr="00D143BE" w:rsidRDefault="0087610F" w:rsidP="00225E75">
            <w:pPr>
              <w:spacing w:after="0" w:line="240" w:lineRule="auto"/>
            </w:pPr>
            <w:r w:rsidRPr="009655B7">
              <w:rPr>
                <w:bCs/>
              </w:rPr>
              <w:t xml:space="preserve">          </w:t>
            </w:r>
            <w:r w:rsidRPr="00D143BE">
              <w:t xml:space="preserve">Unidad didáctica 21. Las artes plásticas del siglo XIX hasta el </w:t>
            </w:r>
            <w:r>
              <w:t>I</w:t>
            </w:r>
            <w:r w:rsidRPr="00D143BE">
              <w:t>mpresionismo</w:t>
            </w:r>
          </w:p>
        </w:tc>
        <w:tc>
          <w:tcPr>
            <w:tcW w:w="1546" w:type="dxa"/>
            <w:shd w:val="clear" w:color="auto" w:fill="auto"/>
            <w:vAlign w:val="center"/>
          </w:tcPr>
          <w:p w:rsidR="0087610F" w:rsidRDefault="0087610F" w:rsidP="00225E75">
            <w:pPr>
              <w:spacing w:after="0" w:line="240" w:lineRule="auto"/>
            </w:pPr>
            <w:r w:rsidRPr="003D63C1">
              <w:rPr>
                <w:sz w:val="24"/>
                <w:szCs w:val="24"/>
              </w:rPr>
              <w:t xml:space="preserve">Pág. </w:t>
            </w:r>
            <w:r>
              <w:rPr>
                <w:sz w:val="24"/>
                <w:szCs w:val="24"/>
              </w:rPr>
              <w:t>162</w:t>
            </w:r>
          </w:p>
        </w:tc>
      </w:tr>
      <w:tr w:rsidR="0087610F" w:rsidRPr="00BB55BA" w:rsidTr="00D32717">
        <w:trPr>
          <w:trHeight w:hRule="exact" w:val="316"/>
        </w:trPr>
        <w:tc>
          <w:tcPr>
            <w:tcW w:w="7696" w:type="dxa"/>
            <w:shd w:val="clear" w:color="auto" w:fill="auto"/>
            <w:vAlign w:val="center"/>
          </w:tcPr>
          <w:p w:rsidR="0087610F" w:rsidRPr="00D143BE" w:rsidRDefault="0087610F" w:rsidP="00225E75">
            <w:pPr>
              <w:spacing w:after="0" w:line="240" w:lineRule="auto"/>
            </w:pPr>
            <w:r w:rsidRPr="009655B7">
              <w:rPr>
                <w:bCs/>
              </w:rPr>
              <w:lastRenderedPageBreak/>
              <w:t xml:space="preserve">          </w:t>
            </w:r>
            <w:r w:rsidRPr="00D143BE">
              <w:t>Unidad didáctica 22. El Impresionismo y consecuencias</w:t>
            </w:r>
          </w:p>
        </w:tc>
        <w:tc>
          <w:tcPr>
            <w:tcW w:w="1546" w:type="dxa"/>
            <w:shd w:val="clear" w:color="auto" w:fill="auto"/>
            <w:vAlign w:val="center"/>
          </w:tcPr>
          <w:p w:rsidR="0087610F" w:rsidRDefault="0087610F" w:rsidP="00225E75">
            <w:pPr>
              <w:spacing w:after="0" w:line="240" w:lineRule="auto"/>
            </w:pPr>
            <w:r w:rsidRPr="003D63C1">
              <w:rPr>
                <w:sz w:val="24"/>
                <w:szCs w:val="24"/>
              </w:rPr>
              <w:t xml:space="preserve">Pág. </w:t>
            </w:r>
            <w:r>
              <w:rPr>
                <w:sz w:val="24"/>
                <w:szCs w:val="24"/>
              </w:rPr>
              <w:t>166</w:t>
            </w:r>
          </w:p>
        </w:tc>
      </w:tr>
      <w:tr w:rsidR="0087610F" w:rsidRPr="00BB55BA" w:rsidTr="00D32717">
        <w:trPr>
          <w:trHeight w:hRule="exact" w:val="316"/>
        </w:trPr>
        <w:tc>
          <w:tcPr>
            <w:tcW w:w="7696" w:type="dxa"/>
            <w:shd w:val="clear" w:color="auto" w:fill="auto"/>
            <w:vAlign w:val="center"/>
          </w:tcPr>
          <w:p w:rsidR="0087610F" w:rsidRPr="00D143BE" w:rsidRDefault="0087610F" w:rsidP="00225E75">
            <w:pPr>
              <w:spacing w:after="0" w:line="240" w:lineRule="auto"/>
            </w:pPr>
            <w:r w:rsidRPr="009655B7">
              <w:rPr>
                <w:bCs/>
              </w:rPr>
              <w:t xml:space="preserve">          </w:t>
            </w:r>
            <w:r w:rsidRPr="00D143BE">
              <w:t>Unidad didáctica 23. El Modernismo</w:t>
            </w:r>
          </w:p>
        </w:tc>
        <w:tc>
          <w:tcPr>
            <w:tcW w:w="1546" w:type="dxa"/>
            <w:shd w:val="clear" w:color="auto" w:fill="auto"/>
            <w:vAlign w:val="center"/>
          </w:tcPr>
          <w:p w:rsidR="0087610F" w:rsidRDefault="0087610F" w:rsidP="00225E75">
            <w:pPr>
              <w:tabs>
                <w:tab w:val="left" w:pos="1126"/>
              </w:tabs>
              <w:spacing w:after="0" w:line="240" w:lineRule="auto"/>
            </w:pPr>
            <w:r w:rsidRPr="00F350E4">
              <w:rPr>
                <w:sz w:val="24"/>
                <w:szCs w:val="24"/>
              </w:rPr>
              <w:t xml:space="preserve">Pág. </w:t>
            </w:r>
            <w:r>
              <w:rPr>
                <w:sz w:val="24"/>
                <w:szCs w:val="24"/>
              </w:rPr>
              <w:t>170</w:t>
            </w:r>
            <w:r>
              <w:rPr>
                <w:sz w:val="24"/>
                <w:szCs w:val="24"/>
              </w:rPr>
              <w:tab/>
              <w:t>174170</w:t>
            </w:r>
          </w:p>
        </w:tc>
      </w:tr>
      <w:tr w:rsidR="0087610F" w:rsidRPr="00BB55BA" w:rsidTr="00D32717">
        <w:trPr>
          <w:trHeight w:hRule="exact" w:val="316"/>
        </w:trPr>
        <w:tc>
          <w:tcPr>
            <w:tcW w:w="7696" w:type="dxa"/>
            <w:shd w:val="clear" w:color="auto" w:fill="auto"/>
            <w:vAlign w:val="center"/>
          </w:tcPr>
          <w:p w:rsidR="0087610F" w:rsidRPr="00D143BE" w:rsidRDefault="0087610F" w:rsidP="00225E75">
            <w:pPr>
              <w:spacing w:after="0" w:line="240" w:lineRule="auto"/>
            </w:pPr>
            <w:r w:rsidRPr="009655B7">
              <w:rPr>
                <w:bCs/>
              </w:rPr>
              <w:t xml:space="preserve">          </w:t>
            </w:r>
            <w:r w:rsidRPr="00D143BE">
              <w:t>Unidad didáctica 24. La arquitectura en el siglo XX</w:t>
            </w:r>
          </w:p>
        </w:tc>
        <w:tc>
          <w:tcPr>
            <w:tcW w:w="1546" w:type="dxa"/>
            <w:shd w:val="clear" w:color="auto" w:fill="auto"/>
            <w:vAlign w:val="center"/>
          </w:tcPr>
          <w:p w:rsidR="0087610F" w:rsidRDefault="0087610F" w:rsidP="00225E75">
            <w:pPr>
              <w:spacing w:after="0" w:line="240" w:lineRule="auto"/>
            </w:pPr>
            <w:r w:rsidRPr="00F350E4">
              <w:rPr>
                <w:sz w:val="24"/>
                <w:szCs w:val="24"/>
              </w:rPr>
              <w:t xml:space="preserve">Pág. </w:t>
            </w:r>
            <w:r>
              <w:rPr>
                <w:sz w:val="24"/>
                <w:szCs w:val="24"/>
              </w:rPr>
              <w:t>174</w:t>
            </w:r>
          </w:p>
        </w:tc>
      </w:tr>
      <w:tr w:rsidR="0087610F" w:rsidRPr="00BB55BA" w:rsidTr="00D32717">
        <w:trPr>
          <w:trHeight w:hRule="exact" w:val="316"/>
        </w:trPr>
        <w:tc>
          <w:tcPr>
            <w:tcW w:w="7696" w:type="dxa"/>
            <w:shd w:val="clear" w:color="auto" w:fill="auto"/>
            <w:vAlign w:val="center"/>
          </w:tcPr>
          <w:p w:rsidR="0087610F" w:rsidRPr="00D143BE" w:rsidRDefault="0087610F" w:rsidP="00225E75">
            <w:pPr>
              <w:spacing w:after="0" w:line="240" w:lineRule="auto"/>
            </w:pPr>
            <w:r w:rsidRPr="009655B7">
              <w:rPr>
                <w:bCs/>
              </w:rPr>
              <w:t xml:space="preserve">          </w:t>
            </w:r>
            <w:r w:rsidRPr="00D143BE">
              <w:t>Unidad didáctica 25. Las artes plásticas en el siglo XX</w:t>
            </w:r>
          </w:p>
        </w:tc>
        <w:tc>
          <w:tcPr>
            <w:tcW w:w="1546" w:type="dxa"/>
            <w:shd w:val="clear" w:color="auto" w:fill="auto"/>
            <w:vAlign w:val="center"/>
          </w:tcPr>
          <w:p w:rsidR="0087610F" w:rsidRDefault="0087610F" w:rsidP="00225E75">
            <w:pPr>
              <w:spacing w:after="0" w:line="240" w:lineRule="auto"/>
            </w:pPr>
            <w:r w:rsidRPr="00F350E4">
              <w:rPr>
                <w:sz w:val="24"/>
                <w:szCs w:val="24"/>
              </w:rPr>
              <w:t xml:space="preserve">Pág. </w:t>
            </w:r>
            <w:r>
              <w:rPr>
                <w:sz w:val="24"/>
                <w:szCs w:val="24"/>
              </w:rPr>
              <w:t>178</w:t>
            </w:r>
          </w:p>
        </w:tc>
      </w:tr>
      <w:tr w:rsidR="0087610F" w:rsidRPr="00BB55BA" w:rsidTr="00D32717">
        <w:trPr>
          <w:trHeight w:hRule="exact" w:val="316"/>
        </w:trPr>
        <w:tc>
          <w:tcPr>
            <w:tcW w:w="7696" w:type="dxa"/>
            <w:shd w:val="clear" w:color="auto" w:fill="auto"/>
            <w:vAlign w:val="center"/>
          </w:tcPr>
          <w:p w:rsidR="0087610F" w:rsidRPr="00D143BE" w:rsidRDefault="0087610F" w:rsidP="00225E75">
            <w:pPr>
              <w:spacing w:after="0" w:line="240" w:lineRule="auto"/>
            </w:pPr>
            <w:r w:rsidRPr="009655B7">
              <w:rPr>
                <w:bCs/>
              </w:rPr>
              <w:t xml:space="preserve">          </w:t>
            </w:r>
            <w:r w:rsidRPr="00D143BE">
              <w:t>Unidad didáctica 26. El arte español en el siglo XX</w:t>
            </w:r>
          </w:p>
        </w:tc>
        <w:tc>
          <w:tcPr>
            <w:tcW w:w="1546" w:type="dxa"/>
            <w:shd w:val="clear" w:color="auto" w:fill="auto"/>
            <w:vAlign w:val="center"/>
          </w:tcPr>
          <w:p w:rsidR="0087610F" w:rsidRDefault="0087610F" w:rsidP="00225E75">
            <w:pPr>
              <w:spacing w:after="0" w:line="240" w:lineRule="auto"/>
            </w:pPr>
            <w:r w:rsidRPr="00F350E4">
              <w:rPr>
                <w:sz w:val="24"/>
                <w:szCs w:val="24"/>
              </w:rPr>
              <w:t xml:space="preserve">Pág. </w:t>
            </w:r>
            <w:r w:rsidR="00A01BFD">
              <w:rPr>
                <w:sz w:val="24"/>
                <w:szCs w:val="24"/>
              </w:rPr>
              <w:t>183</w:t>
            </w:r>
          </w:p>
        </w:tc>
      </w:tr>
      <w:tr w:rsidR="0087610F" w:rsidRPr="00BB55BA" w:rsidTr="00D32717">
        <w:trPr>
          <w:trHeight w:hRule="exact" w:val="316"/>
        </w:trPr>
        <w:tc>
          <w:tcPr>
            <w:tcW w:w="7696" w:type="dxa"/>
            <w:shd w:val="clear" w:color="auto" w:fill="auto"/>
            <w:vAlign w:val="center"/>
          </w:tcPr>
          <w:p w:rsidR="0087610F" w:rsidRPr="00D143BE" w:rsidRDefault="0087610F" w:rsidP="00225E75">
            <w:pPr>
              <w:spacing w:after="0" w:line="240" w:lineRule="auto"/>
            </w:pPr>
            <w:r w:rsidRPr="009655B7">
              <w:rPr>
                <w:bCs/>
              </w:rPr>
              <w:t xml:space="preserve">          </w:t>
            </w:r>
            <w:r w:rsidRPr="00D143BE">
              <w:t>Unidad didáctica 27. Historia del cine</w:t>
            </w:r>
          </w:p>
        </w:tc>
        <w:tc>
          <w:tcPr>
            <w:tcW w:w="1546" w:type="dxa"/>
            <w:shd w:val="clear" w:color="auto" w:fill="auto"/>
            <w:vAlign w:val="center"/>
          </w:tcPr>
          <w:p w:rsidR="0087610F" w:rsidRDefault="0087610F" w:rsidP="00225E75">
            <w:pPr>
              <w:spacing w:after="0" w:line="240" w:lineRule="auto"/>
            </w:pPr>
            <w:r w:rsidRPr="00F350E4">
              <w:rPr>
                <w:sz w:val="24"/>
                <w:szCs w:val="24"/>
              </w:rPr>
              <w:t xml:space="preserve">Pág. </w:t>
            </w:r>
            <w:r w:rsidR="00A01BFD">
              <w:rPr>
                <w:sz w:val="24"/>
                <w:szCs w:val="24"/>
              </w:rPr>
              <w:t>187</w:t>
            </w:r>
          </w:p>
        </w:tc>
      </w:tr>
      <w:tr w:rsidR="0087610F" w:rsidRPr="00BB55BA" w:rsidTr="00D32717">
        <w:trPr>
          <w:trHeight w:hRule="exact" w:val="316"/>
        </w:trPr>
        <w:tc>
          <w:tcPr>
            <w:tcW w:w="7696" w:type="dxa"/>
            <w:shd w:val="clear" w:color="auto" w:fill="auto"/>
            <w:vAlign w:val="center"/>
          </w:tcPr>
          <w:p w:rsidR="0087610F" w:rsidRPr="00D143BE" w:rsidRDefault="0087610F" w:rsidP="00225E75">
            <w:pPr>
              <w:spacing w:after="0" w:line="240" w:lineRule="auto"/>
            </w:pPr>
            <w:r w:rsidRPr="009655B7">
              <w:rPr>
                <w:bCs/>
              </w:rPr>
              <w:t xml:space="preserve">          </w:t>
            </w:r>
            <w:r w:rsidRPr="00D143BE">
              <w:t>Unidad didáctica 28. El museo y los bienes culturales</w:t>
            </w:r>
          </w:p>
        </w:tc>
        <w:tc>
          <w:tcPr>
            <w:tcW w:w="1546" w:type="dxa"/>
            <w:shd w:val="clear" w:color="auto" w:fill="auto"/>
            <w:vAlign w:val="center"/>
          </w:tcPr>
          <w:p w:rsidR="0087610F" w:rsidRDefault="0087610F" w:rsidP="00225E75">
            <w:pPr>
              <w:spacing w:after="0" w:line="240" w:lineRule="auto"/>
            </w:pPr>
            <w:r w:rsidRPr="00F350E4">
              <w:rPr>
                <w:sz w:val="24"/>
                <w:szCs w:val="24"/>
              </w:rPr>
              <w:t xml:space="preserve">Pág. </w:t>
            </w:r>
            <w:r w:rsidR="00A01BFD">
              <w:rPr>
                <w:sz w:val="24"/>
                <w:szCs w:val="24"/>
              </w:rPr>
              <w:t>191</w:t>
            </w:r>
          </w:p>
        </w:tc>
      </w:tr>
      <w:tr w:rsidR="0087610F" w:rsidRPr="00BB55BA" w:rsidTr="00D32717">
        <w:trPr>
          <w:trHeight w:hRule="exact" w:val="316"/>
        </w:trPr>
        <w:tc>
          <w:tcPr>
            <w:tcW w:w="7696" w:type="dxa"/>
            <w:shd w:val="clear" w:color="auto" w:fill="auto"/>
            <w:vAlign w:val="center"/>
          </w:tcPr>
          <w:p w:rsidR="0087610F" w:rsidRPr="00D143BE" w:rsidRDefault="0087610F" w:rsidP="00225E75">
            <w:pPr>
              <w:spacing w:after="0" w:line="240" w:lineRule="auto"/>
            </w:pPr>
            <w:r w:rsidRPr="009655B7">
              <w:rPr>
                <w:bCs/>
              </w:rPr>
              <w:t xml:space="preserve">          </w:t>
            </w:r>
            <w:r w:rsidRPr="00D143BE">
              <w:t>Unidad didáctica 29. El arte y la sociedad de consumo</w:t>
            </w:r>
          </w:p>
        </w:tc>
        <w:tc>
          <w:tcPr>
            <w:tcW w:w="1546" w:type="dxa"/>
            <w:shd w:val="clear" w:color="auto" w:fill="auto"/>
            <w:vAlign w:val="center"/>
          </w:tcPr>
          <w:p w:rsidR="0087610F" w:rsidRDefault="0087610F" w:rsidP="00225E75">
            <w:pPr>
              <w:spacing w:after="0" w:line="240" w:lineRule="auto"/>
            </w:pPr>
            <w:r w:rsidRPr="00F350E4">
              <w:rPr>
                <w:sz w:val="24"/>
                <w:szCs w:val="24"/>
              </w:rPr>
              <w:t xml:space="preserve">Pág. </w:t>
            </w:r>
            <w:r w:rsidR="00A01BFD">
              <w:rPr>
                <w:sz w:val="24"/>
                <w:szCs w:val="24"/>
              </w:rPr>
              <w:t>194</w:t>
            </w:r>
          </w:p>
        </w:tc>
      </w:tr>
    </w:tbl>
    <w:p w:rsidR="002174C0" w:rsidRDefault="002174C0" w:rsidP="00491337">
      <w:pPr>
        <w:tabs>
          <w:tab w:val="left" w:pos="-709"/>
          <w:tab w:val="left" w:pos="8222"/>
        </w:tabs>
        <w:spacing w:after="0" w:line="240" w:lineRule="auto"/>
        <w:ind w:right="283"/>
        <w:jc w:val="both"/>
        <w:rPr>
          <w:sz w:val="24"/>
        </w:rPr>
      </w:pPr>
    </w:p>
    <w:p w:rsidR="002174C0" w:rsidRDefault="002174C0" w:rsidP="00491337">
      <w:pPr>
        <w:tabs>
          <w:tab w:val="left" w:pos="-709"/>
          <w:tab w:val="left" w:pos="8222"/>
        </w:tabs>
        <w:spacing w:after="0" w:line="240" w:lineRule="auto"/>
        <w:ind w:right="283"/>
        <w:jc w:val="both"/>
        <w:rPr>
          <w:sz w:val="24"/>
        </w:rPr>
      </w:pPr>
    </w:p>
    <w:p w:rsidR="002174C0" w:rsidRDefault="002174C0" w:rsidP="00491337">
      <w:pPr>
        <w:tabs>
          <w:tab w:val="left" w:pos="-709"/>
          <w:tab w:val="left" w:pos="8222"/>
        </w:tabs>
        <w:spacing w:after="0" w:line="240" w:lineRule="auto"/>
        <w:ind w:right="283"/>
        <w:jc w:val="both"/>
        <w:rPr>
          <w:sz w:val="24"/>
        </w:rPr>
      </w:pPr>
    </w:p>
    <w:p w:rsidR="002174C0" w:rsidRDefault="002174C0" w:rsidP="00491337">
      <w:pPr>
        <w:tabs>
          <w:tab w:val="left" w:pos="-709"/>
          <w:tab w:val="left" w:pos="8222"/>
        </w:tabs>
        <w:spacing w:after="0" w:line="240" w:lineRule="auto"/>
        <w:ind w:right="283"/>
        <w:jc w:val="both"/>
        <w:rPr>
          <w:sz w:val="24"/>
        </w:rPr>
      </w:pPr>
    </w:p>
    <w:tbl>
      <w:tblPr>
        <w:tblpPr w:leftFromText="141" w:rightFromText="141" w:vertAnchor="text" w:horzAnchor="margin"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408"/>
      </w:tblGrid>
      <w:tr w:rsidR="002174C0" w:rsidRPr="00996F3A" w:rsidTr="004B58A0">
        <w:trPr>
          <w:trHeight w:val="274"/>
        </w:trPr>
        <w:tc>
          <w:tcPr>
            <w:tcW w:w="9695" w:type="dxa"/>
            <w:shd w:val="clear" w:color="auto" w:fill="D0DBF0"/>
          </w:tcPr>
          <w:p w:rsidR="002174C0" w:rsidRPr="00996F3A" w:rsidRDefault="002174C0" w:rsidP="004B58A0">
            <w:pPr>
              <w:tabs>
                <w:tab w:val="left" w:pos="-709"/>
                <w:tab w:val="left" w:pos="1740"/>
                <w:tab w:val="center" w:pos="4598"/>
                <w:tab w:val="left" w:pos="8222"/>
              </w:tabs>
              <w:spacing w:after="0" w:line="240" w:lineRule="auto"/>
              <w:ind w:right="283"/>
              <w:rPr>
                <w:b/>
                <w:bCs/>
                <w:sz w:val="24"/>
                <w:szCs w:val="24"/>
              </w:rPr>
            </w:pPr>
            <w:r w:rsidRPr="00996F3A">
              <w:rPr>
                <w:b/>
                <w:bCs/>
                <w:sz w:val="28"/>
                <w:szCs w:val="28"/>
              </w:rPr>
              <w:t>Disponible la Programación completa en la Zona de Profesores de Editex</w:t>
            </w:r>
          </w:p>
        </w:tc>
      </w:tr>
    </w:tbl>
    <w:p w:rsidR="002174C0" w:rsidRDefault="002174C0" w:rsidP="00491337">
      <w:pPr>
        <w:tabs>
          <w:tab w:val="left" w:pos="-709"/>
          <w:tab w:val="left" w:pos="8222"/>
        </w:tabs>
        <w:spacing w:after="0" w:line="240" w:lineRule="auto"/>
        <w:ind w:right="283"/>
        <w:jc w:val="both"/>
        <w:rPr>
          <w:sz w:val="24"/>
        </w:rPr>
      </w:pPr>
    </w:p>
    <w:p w:rsidR="000930D0" w:rsidRPr="000930D0" w:rsidRDefault="00F470EA" w:rsidP="002174C0">
      <w:pPr>
        <w:tabs>
          <w:tab w:val="left" w:pos="-709"/>
          <w:tab w:val="left" w:pos="8222"/>
        </w:tabs>
        <w:spacing w:after="0" w:line="240" w:lineRule="auto"/>
        <w:ind w:right="283"/>
        <w:jc w:val="both"/>
        <w:rPr>
          <w:kern w:val="30"/>
        </w:rPr>
      </w:pPr>
      <w:r w:rsidRPr="00BB55BA">
        <w:rPr>
          <w:sz w:val="24"/>
        </w:rPr>
        <w:br w:type="page"/>
      </w:r>
    </w:p>
    <w:p w:rsidR="003B2650" w:rsidRPr="004C6D28" w:rsidRDefault="000930D0" w:rsidP="003B2650">
      <w:pPr>
        <w:pStyle w:val="PROGRAMACIN-Epgrafe"/>
        <w:rPr>
          <w:lang w:val="es-ES"/>
        </w:rPr>
      </w:pPr>
      <w:r>
        <w:rPr>
          <w:lang w:val="es-ES"/>
        </w:rPr>
        <w:t>11.5</w:t>
      </w:r>
      <w:r w:rsidR="00936664" w:rsidRPr="004C6D28">
        <w:rPr>
          <w:lang w:val="es-ES"/>
        </w:rPr>
        <w:t>.</w:t>
      </w:r>
      <w:r w:rsidR="003B2650" w:rsidRPr="004C6D28">
        <w:rPr>
          <w:lang w:val="es-ES"/>
        </w:rPr>
        <w:t xml:space="preserve"> PROGRAMACIÓN DE AULA DE LAS UNIDADES DIDÁCTICAS</w:t>
      </w:r>
      <w:r w:rsidR="00D00337" w:rsidRPr="004C6D28">
        <w:rPr>
          <w:lang w:val="es-ES"/>
        </w:rPr>
        <w:t xml:space="preserve"> </w:t>
      </w:r>
    </w:p>
    <w:tbl>
      <w:tblPr>
        <w:tblW w:w="5123"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1"/>
        <w:gridCol w:w="1137"/>
        <w:gridCol w:w="1270"/>
        <w:gridCol w:w="1137"/>
        <w:gridCol w:w="382"/>
        <w:gridCol w:w="40"/>
        <w:gridCol w:w="708"/>
        <w:gridCol w:w="993"/>
        <w:gridCol w:w="995"/>
        <w:gridCol w:w="1276"/>
      </w:tblGrid>
      <w:tr w:rsidR="004A52CE" w:rsidRPr="005D619E" w:rsidTr="00596C98">
        <w:trPr>
          <w:trHeight w:val="267"/>
        </w:trPr>
        <w:tc>
          <w:tcPr>
            <w:tcW w:w="2919" w:type="pct"/>
            <w:gridSpan w:val="5"/>
            <w:shd w:val="clear" w:color="auto" w:fill="8DB3E2"/>
            <w:vAlign w:val="center"/>
          </w:tcPr>
          <w:p w:rsidR="004A52CE" w:rsidRPr="00805041" w:rsidRDefault="004A52CE" w:rsidP="004A52CE">
            <w:pPr>
              <w:pStyle w:val="Sinespaciado"/>
              <w:spacing w:before="120" w:after="120" w:line="288" w:lineRule="auto"/>
              <w:jc w:val="center"/>
              <w:rPr>
                <w:rFonts w:cs="Arial"/>
                <w:b/>
                <w:bCs/>
                <w:color w:val="FFFFFF"/>
                <w:sz w:val="24"/>
                <w:szCs w:val="24"/>
              </w:rPr>
            </w:pPr>
            <w:r>
              <w:rPr>
                <w:rFonts w:cs="Arial"/>
                <w:b/>
                <w:bCs/>
                <w:color w:val="FFFFFF"/>
                <w:sz w:val="24"/>
                <w:szCs w:val="24"/>
              </w:rPr>
              <w:t>Unidad didáctica 3</w:t>
            </w:r>
            <w:r w:rsidRPr="005D619E">
              <w:rPr>
                <w:rFonts w:cs="Arial"/>
                <w:b/>
                <w:bCs/>
                <w:color w:val="FFFFFF"/>
                <w:sz w:val="24"/>
                <w:szCs w:val="24"/>
              </w:rPr>
              <w:t xml:space="preserve">: </w:t>
            </w:r>
            <w:r w:rsidRPr="004A52CE">
              <w:rPr>
                <w:rFonts w:cs="Arial"/>
                <w:b/>
                <w:bCs/>
                <w:color w:val="FFFFFF"/>
                <w:sz w:val="24"/>
                <w:szCs w:val="24"/>
              </w:rPr>
              <w:t>El arte griego</w:t>
            </w:r>
          </w:p>
        </w:tc>
        <w:tc>
          <w:tcPr>
            <w:tcW w:w="2081" w:type="pct"/>
            <w:gridSpan w:val="5"/>
            <w:shd w:val="clear" w:color="auto" w:fill="8DB3E2"/>
            <w:vAlign w:val="center"/>
          </w:tcPr>
          <w:p w:rsidR="004A52CE" w:rsidRPr="005D619E" w:rsidRDefault="004A52CE" w:rsidP="004A52CE">
            <w:pPr>
              <w:spacing w:before="120" w:after="120" w:line="288" w:lineRule="auto"/>
              <w:jc w:val="center"/>
              <w:rPr>
                <w:rFonts w:cs="Arial"/>
                <w:b/>
                <w:bCs/>
                <w:color w:val="FFFFFF"/>
                <w:sz w:val="24"/>
                <w:szCs w:val="24"/>
              </w:rPr>
            </w:pPr>
            <w:r w:rsidRPr="005D619E">
              <w:rPr>
                <w:rFonts w:cs="Arial"/>
                <w:b/>
                <w:bCs/>
                <w:color w:val="FFFFFF"/>
                <w:sz w:val="24"/>
                <w:szCs w:val="24"/>
              </w:rPr>
              <w:t>Temporalización:</w:t>
            </w:r>
            <w:r>
              <w:rPr>
                <w:rFonts w:cs="Arial"/>
                <w:b/>
                <w:bCs/>
                <w:color w:val="FFFFFF"/>
                <w:sz w:val="24"/>
                <w:szCs w:val="24"/>
              </w:rPr>
              <w:t xml:space="preserve"> </w:t>
            </w:r>
            <w:r w:rsidRPr="005D619E">
              <w:rPr>
                <w:rFonts w:cs="Arial"/>
                <w:b/>
                <w:bCs/>
                <w:color w:val="FFFFFF"/>
                <w:sz w:val="24"/>
                <w:szCs w:val="24"/>
              </w:rPr>
              <w:t>1</w:t>
            </w:r>
            <w:r w:rsidRPr="005D619E">
              <w:rPr>
                <w:rFonts w:cs="Arial"/>
                <w:b/>
                <w:bCs/>
                <w:color w:val="FFFFFF"/>
                <w:sz w:val="24"/>
                <w:szCs w:val="24"/>
                <w:vertAlign w:val="superscript"/>
              </w:rPr>
              <w:t>er</w:t>
            </w:r>
            <w:r w:rsidRPr="005D619E">
              <w:rPr>
                <w:rFonts w:cs="Arial"/>
                <w:b/>
                <w:bCs/>
                <w:color w:val="FFFFFF"/>
                <w:sz w:val="24"/>
                <w:szCs w:val="24"/>
              </w:rPr>
              <w:t xml:space="preserve"> trimestre</w:t>
            </w:r>
          </w:p>
        </w:tc>
      </w:tr>
      <w:tr w:rsidR="004A52CE" w:rsidRPr="005D619E" w:rsidTr="00596C98">
        <w:trPr>
          <w:trHeight w:val="699"/>
        </w:trPr>
        <w:tc>
          <w:tcPr>
            <w:tcW w:w="882" w:type="pct"/>
            <w:shd w:val="clear" w:color="auto" w:fill="8DB3E2"/>
            <w:vAlign w:val="center"/>
          </w:tcPr>
          <w:p w:rsidR="004A52CE" w:rsidRDefault="004A52CE" w:rsidP="004A52CE">
            <w:pPr>
              <w:spacing w:before="120" w:after="120" w:line="288" w:lineRule="auto"/>
              <w:jc w:val="center"/>
              <w:rPr>
                <w:rFonts w:cs="Arial"/>
                <w:b/>
                <w:bCs/>
                <w:color w:val="FFFFFF"/>
              </w:rPr>
            </w:pPr>
            <w:r>
              <w:rPr>
                <w:rFonts w:cs="Arial"/>
                <w:b/>
                <w:bCs/>
                <w:color w:val="FFFFFF"/>
              </w:rPr>
              <w:t>Contenidos de la Unidad Didáctica</w:t>
            </w:r>
          </w:p>
        </w:tc>
        <w:tc>
          <w:tcPr>
            <w:tcW w:w="4118" w:type="pct"/>
            <w:gridSpan w:val="9"/>
            <w:shd w:val="clear" w:color="auto" w:fill="DBE5F1"/>
          </w:tcPr>
          <w:p w:rsidR="00367DDC" w:rsidRDefault="00367DDC" w:rsidP="005E5D3A">
            <w:pPr>
              <w:numPr>
                <w:ilvl w:val="0"/>
                <w:numId w:val="25"/>
              </w:numPr>
              <w:autoSpaceDE w:val="0"/>
              <w:autoSpaceDN w:val="0"/>
              <w:adjustRightInd w:val="0"/>
              <w:spacing w:before="120" w:after="0"/>
              <w:ind w:hanging="357"/>
            </w:pPr>
            <w:r>
              <w:t>El arte cretomicénico</w:t>
            </w:r>
          </w:p>
          <w:p w:rsidR="00367DDC" w:rsidRDefault="00367DDC" w:rsidP="005E5D3A">
            <w:pPr>
              <w:numPr>
                <w:ilvl w:val="1"/>
                <w:numId w:val="25"/>
              </w:numPr>
              <w:autoSpaceDE w:val="0"/>
              <w:autoSpaceDN w:val="0"/>
              <w:adjustRightInd w:val="0"/>
              <w:spacing w:before="120" w:after="0"/>
              <w:ind w:hanging="357"/>
            </w:pPr>
            <w:r>
              <w:t>La arquitectura cretomicénica</w:t>
            </w:r>
          </w:p>
          <w:p w:rsidR="00367DDC" w:rsidRDefault="00367DDC" w:rsidP="005E5D3A">
            <w:pPr>
              <w:numPr>
                <w:ilvl w:val="1"/>
                <w:numId w:val="25"/>
              </w:numPr>
              <w:autoSpaceDE w:val="0"/>
              <w:autoSpaceDN w:val="0"/>
              <w:adjustRightInd w:val="0"/>
              <w:spacing w:before="120" w:after="0"/>
              <w:ind w:hanging="357"/>
            </w:pPr>
            <w:r>
              <w:t>La escultura y la pintura mural</w:t>
            </w:r>
          </w:p>
          <w:p w:rsidR="00367DDC" w:rsidRDefault="00367DDC" w:rsidP="005E5D3A">
            <w:pPr>
              <w:numPr>
                <w:ilvl w:val="0"/>
                <w:numId w:val="25"/>
              </w:numPr>
              <w:autoSpaceDE w:val="0"/>
              <w:autoSpaceDN w:val="0"/>
              <w:adjustRightInd w:val="0"/>
              <w:spacing w:before="120" w:after="0"/>
              <w:ind w:hanging="357"/>
            </w:pPr>
            <w:r>
              <w:t>Elementos fundamentales de la cultura griega</w:t>
            </w:r>
          </w:p>
          <w:p w:rsidR="00367DDC" w:rsidRDefault="00367DDC" w:rsidP="005E5D3A">
            <w:pPr>
              <w:numPr>
                <w:ilvl w:val="1"/>
                <w:numId w:val="25"/>
              </w:numPr>
              <w:autoSpaceDE w:val="0"/>
              <w:autoSpaceDN w:val="0"/>
              <w:adjustRightInd w:val="0"/>
              <w:spacing w:before="120" w:after="0"/>
              <w:ind w:hanging="357"/>
            </w:pPr>
            <w:r>
              <w:t>La arquitectura griega</w:t>
            </w:r>
          </w:p>
          <w:p w:rsidR="00367DDC" w:rsidRDefault="00367DDC" w:rsidP="005E5D3A">
            <w:pPr>
              <w:numPr>
                <w:ilvl w:val="1"/>
                <w:numId w:val="25"/>
              </w:numPr>
              <w:autoSpaceDE w:val="0"/>
              <w:autoSpaceDN w:val="0"/>
              <w:adjustRightInd w:val="0"/>
              <w:spacing w:before="120" w:after="0"/>
              <w:ind w:hanging="357"/>
            </w:pPr>
            <w:r>
              <w:t>Características generales de la arquitectura griega</w:t>
            </w:r>
          </w:p>
          <w:p w:rsidR="00367DDC" w:rsidRDefault="00367DDC" w:rsidP="005E5D3A">
            <w:pPr>
              <w:numPr>
                <w:ilvl w:val="1"/>
                <w:numId w:val="25"/>
              </w:numPr>
              <w:autoSpaceDE w:val="0"/>
              <w:autoSpaceDN w:val="0"/>
              <w:adjustRightInd w:val="0"/>
              <w:spacing w:before="120" w:after="0"/>
              <w:ind w:hanging="357"/>
            </w:pPr>
            <w:r>
              <w:t>El templo griego</w:t>
            </w:r>
          </w:p>
          <w:p w:rsidR="00367DDC" w:rsidRDefault="00367DDC" w:rsidP="005E5D3A">
            <w:pPr>
              <w:numPr>
                <w:ilvl w:val="1"/>
                <w:numId w:val="25"/>
              </w:numPr>
              <w:autoSpaceDE w:val="0"/>
              <w:autoSpaceDN w:val="0"/>
              <w:adjustRightInd w:val="0"/>
              <w:spacing w:before="120" w:after="0"/>
              <w:ind w:hanging="357"/>
            </w:pPr>
            <w:r>
              <w:t>Teatros. Tholos. Lugares de reunión. El gimnasio. Viviendas y el faro</w:t>
            </w:r>
          </w:p>
          <w:p w:rsidR="00367DDC" w:rsidRDefault="00367DDC" w:rsidP="005E5D3A">
            <w:pPr>
              <w:numPr>
                <w:ilvl w:val="0"/>
                <w:numId w:val="25"/>
              </w:numPr>
              <w:autoSpaceDE w:val="0"/>
              <w:autoSpaceDN w:val="0"/>
              <w:adjustRightInd w:val="0"/>
              <w:spacing w:before="120" w:after="0"/>
              <w:ind w:hanging="357"/>
            </w:pPr>
            <w:r>
              <w:t>La escultura griega</w:t>
            </w:r>
          </w:p>
          <w:p w:rsidR="00367DDC" w:rsidRDefault="00367DDC" w:rsidP="005E5D3A">
            <w:pPr>
              <w:numPr>
                <w:ilvl w:val="0"/>
                <w:numId w:val="25"/>
              </w:numPr>
              <w:autoSpaceDE w:val="0"/>
              <w:autoSpaceDN w:val="0"/>
              <w:adjustRightInd w:val="0"/>
              <w:spacing w:before="120" w:after="0"/>
              <w:ind w:hanging="357"/>
            </w:pPr>
            <w:r>
              <w:t>Características generales de la escultura griega</w:t>
            </w:r>
          </w:p>
          <w:p w:rsidR="00367DDC" w:rsidRDefault="00367DDC" w:rsidP="005E5D3A">
            <w:pPr>
              <w:numPr>
                <w:ilvl w:val="1"/>
                <w:numId w:val="25"/>
              </w:numPr>
              <w:autoSpaceDE w:val="0"/>
              <w:autoSpaceDN w:val="0"/>
              <w:adjustRightInd w:val="0"/>
              <w:spacing w:before="120" w:after="0"/>
              <w:ind w:hanging="357"/>
            </w:pPr>
            <w:r>
              <w:t>Período arcaico</w:t>
            </w:r>
          </w:p>
          <w:p w:rsidR="00367DDC" w:rsidRDefault="00367DDC" w:rsidP="005E5D3A">
            <w:pPr>
              <w:numPr>
                <w:ilvl w:val="1"/>
                <w:numId w:val="25"/>
              </w:numPr>
              <w:autoSpaceDE w:val="0"/>
              <w:autoSpaceDN w:val="0"/>
              <w:adjustRightInd w:val="0"/>
              <w:spacing w:before="120" w:after="0"/>
              <w:ind w:hanging="357"/>
            </w:pPr>
            <w:r>
              <w:t>Período clásico</w:t>
            </w:r>
          </w:p>
          <w:p w:rsidR="00367DDC" w:rsidRDefault="00367DDC" w:rsidP="005E5D3A">
            <w:pPr>
              <w:numPr>
                <w:ilvl w:val="1"/>
                <w:numId w:val="25"/>
              </w:numPr>
              <w:autoSpaceDE w:val="0"/>
              <w:autoSpaceDN w:val="0"/>
              <w:adjustRightInd w:val="0"/>
              <w:spacing w:before="120" w:after="0"/>
              <w:ind w:hanging="357"/>
            </w:pPr>
            <w:r>
              <w:t>Período helenístico</w:t>
            </w:r>
          </w:p>
          <w:p w:rsidR="004A52CE" w:rsidRPr="002C419F" w:rsidRDefault="00367DDC" w:rsidP="005E5D3A">
            <w:pPr>
              <w:numPr>
                <w:ilvl w:val="0"/>
                <w:numId w:val="25"/>
              </w:numPr>
              <w:spacing w:before="120" w:after="0"/>
              <w:ind w:hanging="357"/>
              <w:jc w:val="both"/>
            </w:pPr>
            <w:r>
              <w:t>La cerámica griega</w:t>
            </w:r>
          </w:p>
        </w:tc>
      </w:tr>
      <w:tr w:rsidR="004A52CE" w:rsidRPr="005D619E" w:rsidTr="00596C98">
        <w:trPr>
          <w:trHeight w:val="699"/>
        </w:trPr>
        <w:tc>
          <w:tcPr>
            <w:tcW w:w="882" w:type="pct"/>
            <w:shd w:val="clear" w:color="auto" w:fill="8DB3E2"/>
            <w:vAlign w:val="center"/>
          </w:tcPr>
          <w:p w:rsidR="004A52CE" w:rsidRDefault="004A52CE" w:rsidP="004A52CE">
            <w:pPr>
              <w:spacing w:before="120" w:after="120" w:line="288" w:lineRule="auto"/>
              <w:jc w:val="center"/>
              <w:rPr>
                <w:rFonts w:cs="Arial"/>
                <w:b/>
                <w:bCs/>
                <w:color w:val="FFFFFF"/>
              </w:rPr>
            </w:pPr>
            <w:r>
              <w:rPr>
                <w:rFonts w:cs="Arial"/>
                <w:b/>
                <w:bCs/>
                <w:color w:val="FFFFFF"/>
              </w:rPr>
              <w:t>Criterios específicos para la evaluación de la Unidad Didáctica</w:t>
            </w:r>
          </w:p>
        </w:tc>
        <w:tc>
          <w:tcPr>
            <w:tcW w:w="4118" w:type="pct"/>
            <w:gridSpan w:val="9"/>
            <w:shd w:val="clear" w:color="auto" w:fill="DBE5F1"/>
          </w:tcPr>
          <w:p w:rsidR="00EB3048" w:rsidRPr="00EB3048" w:rsidRDefault="00EB3048" w:rsidP="005E5D3A">
            <w:pPr>
              <w:widowControl w:val="0"/>
              <w:numPr>
                <w:ilvl w:val="0"/>
                <w:numId w:val="7"/>
              </w:numPr>
              <w:spacing w:before="120" w:after="0"/>
              <w:rPr>
                <w:rFonts w:cs="Arial"/>
                <w:lang w:val="es-ES_tradnl"/>
              </w:rPr>
            </w:pPr>
            <w:r w:rsidRPr="00EB3048">
              <w:rPr>
                <w:rFonts w:cs="Arial"/>
                <w:lang w:val="es-ES_tradnl"/>
              </w:rPr>
              <w:t xml:space="preserve">Reconocer y explicar las concepciones estéticas y las características esenciales del arte griego, relacionándolos con sus respectivos contextos históricos y culturales. </w:t>
            </w:r>
          </w:p>
          <w:p w:rsidR="00EB3048" w:rsidRPr="00EB3048" w:rsidRDefault="00EB3048" w:rsidP="005E5D3A">
            <w:pPr>
              <w:widowControl w:val="0"/>
              <w:numPr>
                <w:ilvl w:val="0"/>
                <w:numId w:val="7"/>
              </w:numPr>
              <w:spacing w:before="120" w:after="0"/>
              <w:rPr>
                <w:rFonts w:cs="Arial"/>
                <w:lang w:val="es-ES_tradnl"/>
              </w:rPr>
            </w:pPr>
            <w:r w:rsidRPr="00EB3048">
              <w:rPr>
                <w:rFonts w:cs="Arial"/>
                <w:lang w:val="es-ES_tradnl"/>
              </w:rPr>
              <w:t xml:space="preserve">Explicar la función social del arte griego, especificando el papel desempeñado por clientes y artistas y las relaciones entre ellos. </w:t>
            </w:r>
          </w:p>
          <w:p w:rsidR="00EB3048" w:rsidRPr="00EB3048" w:rsidRDefault="00EB3048" w:rsidP="005E5D3A">
            <w:pPr>
              <w:widowControl w:val="0"/>
              <w:numPr>
                <w:ilvl w:val="0"/>
                <w:numId w:val="7"/>
              </w:numPr>
              <w:spacing w:before="120" w:after="0"/>
              <w:rPr>
                <w:rFonts w:cs="Arial"/>
                <w:lang w:val="es-ES_tradnl"/>
              </w:rPr>
            </w:pPr>
            <w:r w:rsidRPr="00EB3048">
              <w:rPr>
                <w:rFonts w:cs="Arial"/>
                <w:lang w:val="es-ES_tradnl"/>
              </w:rPr>
              <w:t>Analizar, comentar y clasificar obras significativas del arte griego, aplicando un método que incluya diferentes enfoques (técnico, formal, semántico, cultural, sociológico e histórico).</w:t>
            </w:r>
          </w:p>
          <w:p w:rsidR="00EB3048" w:rsidRPr="00EB3048" w:rsidRDefault="00EB3048" w:rsidP="005E5D3A">
            <w:pPr>
              <w:widowControl w:val="0"/>
              <w:numPr>
                <w:ilvl w:val="0"/>
                <w:numId w:val="7"/>
              </w:numPr>
              <w:spacing w:before="120" w:after="0"/>
              <w:rPr>
                <w:rFonts w:cs="Arial"/>
                <w:lang w:val="es-ES_tradnl"/>
              </w:rPr>
            </w:pPr>
            <w:r w:rsidRPr="00EB3048">
              <w:rPr>
                <w:rFonts w:cs="Arial"/>
                <w:lang w:val="es-ES_tradnl"/>
              </w:rPr>
              <w:t>Realizar y exponer, individualmente o en grupo, trabajos de investigación, utilizando tanto medios tradicionales como las nuevas tecnologías.</w:t>
            </w:r>
          </w:p>
          <w:p w:rsidR="00EB3048" w:rsidRPr="00EB3048" w:rsidRDefault="00EB3048" w:rsidP="005E5D3A">
            <w:pPr>
              <w:widowControl w:val="0"/>
              <w:numPr>
                <w:ilvl w:val="0"/>
                <w:numId w:val="7"/>
              </w:numPr>
              <w:spacing w:before="120" w:after="0"/>
              <w:rPr>
                <w:rFonts w:cs="Arial"/>
                <w:lang w:val="es-ES_tradnl"/>
              </w:rPr>
            </w:pPr>
            <w:r w:rsidRPr="00EB3048">
              <w:rPr>
                <w:rFonts w:cs="Arial"/>
                <w:lang w:val="es-ES_tradnl"/>
              </w:rPr>
              <w:t xml:space="preserve">Respetar las creaciones artísticas de la Antigüedad grecorromana, valorando su calidad en relación con su época y su importancia como patrimonio escaso e insustituible que hay que conservar. </w:t>
            </w:r>
          </w:p>
          <w:p w:rsidR="004A52CE" w:rsidRPr="00EB3048" w:rsidRDefault="00EB3048" w:rsidP="005E5D3A">
            <w:pPr>
              <w:widowControl w:val="0"/>
              <w:numPr>
                <w:ilvl w:val="0"/>
                <w:numId w:val="7"/>
              </w:numPr>
              <w:spacing w:before="120" w:after="0"/>
              <w:rPr>
                <w:rFonts w:cs="Arial"/>
                <w:lang w:val="es-ES_tradnl"/>
              </w:rPr>
            </w:pPr>
            <w:r w:rsidRPr="00EB3048">
              <w:rPr>
                <w:rFonts w:cs="Arial"/>
                <w:lang w:val="es-ES_tradnl"/>
              </w:rPr>
              <w:t>Utilizar la terminología específica del arte en las exposiciones orales y escritas, denominando con precisión los principales elementos y técnicas.</w:t>
            </w:r>
          </w:p>
        </w:tc>
      </w:tr>
      <w:tr w:rsidR="004A52CE" w:rsidRPr="005D619E" w:rsidTr="00596C98">
        <w:trPr>
          <w:trHeight w:val="699"/>
        </w:trPr>
        <w:tc>
          <w:tcPr>
            <w:tcW w:w="882" w:type="pct"/>
            <w:shd w:val="clear" w:color="auto" w:fill="8DB3E2"/>
            <w:vAlign w:val="center"/>
          </w:tcPr>
          <w:p w:rsidR="004A52CE" w:rsidRPr="005D619E" w:rsidRDefault="004A52CE" w:rsidP="004A52CE">
            <w:pPr>
              <w:spacing w:before="120" w:after="120" w:line="288" w:lineRule="auto"/>
              <w:jc w:val="center"/>
              <w:rPr>
                <w:rFonts w:cs="Arial"/>
                <w:b/>
                <w:bCs/>
                <w:color w:val="FFFFFF"/>
              </w:rPr>
            </w:pPr>
            <w:r>
              <w:rPr>
                <w:rFonts w:cs="Arial"/>
                <w:b/>
                <w:bCs/>
                <w:color w:val="FFFFFF"/>
              </w:rPr>
              <w:t xml:space="preserve">Indicadores de </w:t>
            </w:r>
            <w:r>
              <w:rPr>
                <w:rFonts w:cs="Arial"/>
                <w:b/>
                <w:bCs/>
                <w:color w:val="FFFFFF"/>
              </w:rPr>
              <w:lastRenderedPageBreak/>
              <w:t>logro de los estándares de aprendizaje evaluables</w:t>
            </w:r>
          </w:p>
        </w:tc>
        <w:tc>
          <w:tcPr>
            <w:tcW w:w="4118" w:type="pct"/>
            <w:gridSpan w:val="9"/>
            <w:shd w:val="clear" w:color="auto" w:fill="DBE5F1"/>
          </w:tcPr>
          <w:p w:rsidR="003A2326" w:rsidRPr="003A2326" w:rsidRDefault="003A2326" w:rsidP="005E5D3A">
            <w:pPr>
              <w:widowControl w:val="0"/>
              <w:numPr>
                <w:ilvl w:val="0"/>
                <w:numId w:val="7"/>
              </w:numPr>
              <w:spacing w:before="120" w:after="0"/>
              <w:rPr>
                <w:rFonts w:cs="Arial"/>
                <w:lang w:val="es-ES_tradnl"/>
              </w:rPr>
            </w:pPr>
            <w:r w:rsidRPr="003A2326">
              <w:rPr>
                <w:rFonts w:cs="Arial"/>
                <w:lang w:val="es-ES_tradnl"/>
              </w:rPr>
              <w:lastRenderedPageBreak/>
              <w:t xml:space="preserve">Explica las características esenciales del arte griego y su evolución en el tiempo a </w:t>
            </w:r>
            <w:r w:rsidRPr="003A2326">
              <w:rPr>
                <w:rFonts w:cs="Arial"/>
                <w:lang w:val="es-ES_tradnl"/>
              </w:rPr>
              <w:lastRenderedPageBreak/>
              <w:t xml:space="preserve">partir de fuentes históricas o historiográficas. </w:t>
            </w:r>
          </w:p>
          <w:p w:rsidR="003A2326" w:rsidRPr="003A2326" w:rsidRDefault="003A2326" w:rsidP="005E5D3A">
            <w:pPr>
              <w:widowControl w:val="0"/>
              <w:numPr>
                <w:ilvl w:val="0"/>
                <w:numId w:val="7"/>
              </w:numPr>
              <w:spacing w:before="120" w:after="0"/>
              <w:rPr>
                <w:rFonts w:cs="Arial"/>
                <w:lang w:val="es-ES_tradnl"/>
              </w:rPr>
            </w:pPr>
            <w:r w:rsidRPr="003A2326">
              <w:rPr>
                <w:rFonts w:cs="Arial"/>
                <w:lang w:val="es-ES_tradnl"/>
              </w:rPr>
              <w:t xml:space="preserve">Define el concepto de orden arquitectónico y compara los tres órdenes de la arquitectura griega. </w:t>
            </w:r>
          </w:p>
          <w:p w:rsidR="003A2326" w:rsidRPr="003A2326" w:rsidRDefault="003A2326" w:rsidP="005E5D3A">
            <w:pPr>
              <w:widowControl w:val="0"/>
              <w:numPr>
                <w:ilvl w:val="0"/>
                <w:numId w:val="7"/>
              </w:numPr>
              <w:spacing w:before="120" w:after="0"/>
              <w:rPr>
                <w:rFonts w:cs="Arial"/>
                <w:lang w:val="es-ES_tradnl"/>
              </w:rPr>
            </w:pPr>
            <w:r w:rsidRPr="003A2326">
              <w:rPr>
                <w:rFonts w:cs="Arial"/>
                <w:lang w:val="es-ES_tradnl"/>
              </w:rPr>
              <w:t xml:space="preserve">Describe los distintos tipos de templo griego, con referencia a las características arquitectónicas y la decoración escultórica. </w:t>
            </w:r>
          </w:p>
          <w:p w:rsidR="003A2326" w:rsidRPr="003A2326" w:rsidRDefault="003A2326" w:rsidP="005E5D3A">
            <w:pPr>
              <w:widowControl w:val="0"/>
              <w:numPr>
                <w:ilvl w:val="0"/>
                <w:numId w:val="7"/>
              </w:numPr>
              <w:spacing w:before="120" w:after="0"/>
              <w:rPr>
                <w:rFonts w:cs="Arial"/>
                <w:lang w:val="es-ES_tradnl"/>
              </w:rPr>
            </w:pPr>
            <w:r w:rsidRPr="003A2326">
              <w:rPr>
                <w:rFonts w:cs="Arial"/>
                <w:lang w:val="es-ES_tradnl"/>
              </w:rPr>
              <w:t xml:space="preserve">Describe las características del teatro griego y la función de cada una de sus partes. </w:t>
            </w:r>
          </w:p>
          <w:p w:rsidR="004A52CE" w:rsidRPr="00892DD1" w:rsidRDefault="003A2326" w:rsidP="005E5D3A">
            <w:pPr>
              <w:widowControl w:val="0"/>
              <w:numPr>
                <w:ilvl w:val="0"/>
                <w:numId w:val="7"/>
              </w:numPr>
              <w:spacing w:before="120" w:after="0"/>
              <w:rPr>
                <w:rFonts w:cs="Arial"/>
              </w:rPr>
            </w:pPr>
            <w:r w:rsidRPr="003A2326">
              <w:rPr>
                <w:rFonts w:cs="Arial"/>
                <w:lang w:val="es-ES_tradnl"/>
              </w:rPr>
              <w:t xml:space="preserve">Explica la evolución de la figura humana masculina en la escultura griega a partir del </w:t>
            </w:r>
            <w:r w:rsidRPr="00892DD1">
              <w:rPr>
                <w:rFonts w:cs="Arial"/>
                <w:i/>
                <w:lang w:val="es-ES_tradnl"/>
              </w:rPr>
              <w:t>Kouros de Anavysos</w:t>
            </w:r>
            <w:r w:rsidRPr="003A2326">
              <w:rPr>
                <w:rFonts w:cs="Arial"/>
                <w:lang w:val="es-ES_tradnl"/>
              </w:rPr>
              <w:t xml:space="preserve">, el </w:t>
            </w:r>
            <w:r w:rsidRPr="00892DD1">
              <w:rPr>
                <w:rFonts w:cs="Arial"/>
                <w:i/>
                <w:lang w:val="es-ES_tradnl"/>
              </w:rPr>
              <w:t>Doríforo</w:t>
            </w:r>
            <w:r w:rsidRPr="003A2326">
              <w:rPr>
                <w:rFonts w:cs="Arial"/>
                <w:lang w:val="es-ES_tradnl"/>
              </w:rPr>
              <w:t xml:space="preserve"> (Policleto) y el </w:t>
            </w:r>
            <w:r w:rsidRPr="00892DD1">
              <w:rPr>
                <w:rFonts w:cs="Arial"/>
                <w:i/>
                <w:lang w:val="es-ES_tradnl"/>
              </w:rPr>
              <w:t>Apoxiomenos</w:t>
            </w:r>
            <w:r w:rsidRPr="003A2326">
              <w:rPr>
                <w:rFonts w:cs="Arial"/>
                <w:lang w:val="es-ES_tradnl"/>
              </w:rPr>
              <w:t xml:space="preserve"> (Lisipo).</w:t>
            </w:r>
          </w:p>
          <w:p w:rsidR="00892DD1" w:rsidRPr="00892DD1" w:rsidRDefault="00892DD1" w:rsidP="005E5D3A">
            <w:pPr>
              <w:widowControl w:val="0"/>
              <w:numPr>
                <w:ilvl w:val="0"/>
                <w:numId w:val="7"/>
              </w:numPr>
              <w:spacing w:before="120" w:after="0"/>
              <w:rPr>
                <w:rFonts w:cs="Arial"/>
              </w:rPr>
            </w:pPr>
            <w:r w:rsidRPr="00892DD1">
              <w:rPr>
                <w:rFonts w:cs="Arial"/>
              </w:rPr>
              <w:t xml:space="preserve">Especifica quiénes eran los principales clientes del arte griego, y la consideración social del arte y de los artistas. </w:t>
            </w:r>
          </w:p>
          <w:p w:rsidR="00892DD1" w:rsidRPr="00892DD1" w:rsidRDefault="00892DD1" w:rsidP="005E5D3A">
            <w:pPr>
              <w:widowControl w:val="0"/>
              <w:numPr>
                <w:ilvl w:val="0"/>
                <w:numId w:val="7"/>
              </w:numPr>
              <w:spacing w:before="120" w:after="0"/>
              <w:rPr>
                <w:rFonts w:cs="Arial"/>
                <w:i/>
              </w:rPr>
            </w:pPr>
            <w:r w:rsidRPr="00892DD1">
              <w:rPr>
                <w:rFonts w:cs="Arial"/>
              </w:rPr>
              <w:t xml:space="preserve">Identifica, analiza y comenta las siguientes obras arquitectónicas griegas: </w:t>
            </w:r>
            <w:r w:rsidRPr="00892DD1">
              <w:rPr>
                <w:rFonts w:cs="Arial"/>
                <w:i/>
              </w:rPr>
              <w:t xml:space="preserve">Partenón, tribuna de las cariátides del Erecteion, templo de Atenea Niké, teatro de Epidauro. </w:t>
            </w:r>
          </w:p>
          <w:p w:rsidR="00892DD1" w:rsidRPr="00892DD1" w:rsidRDefault="00892DD1" w:rsidP="005E5D3A">
            <w:pPr>
              <w:widowControl w:val="0"/>
              <w:numPr>
                <w:ilvl w:val="0"/>
                <w:numId w:val="7"/>
              </w:numPr>
              <w:spacing w:before="120" w:after="0"/>
              <w:rPr>
                <w:rFonts w:cs="Arial"/>
              </w:rPr>
            </w:pPr>
            <w:r w:rsidRPr="00892DD1">
              <w:rPr>
                <w:rFonts w:cs="Arial"/>
              </w:rPr>
              <w:t xml:space="preserve">Identifica, analiza y comenta las siguientes esculturas griegas: </w:t>
            </w:r>
            <w:r w:rsidRPr="00892DD1">
              <w:rPr>
                <w:rFonts w:cs="Arial"/>
                <w:i/>
              </w:rPr>
              <w:t>Kouros de Anavysos, Auriga de Delfos, Discóbolo</w:t>
            </w:r>
            <w:r w:rsidRPr="00892DD1">
              <w:rPr>
                <w:rFonts w:cs="Arial"/>
              </w:rPr>
              <w:t xml:space="preserve"> (Mirón), </w:t>
            </w:r>
            <w:r w:rsidRPr="00892DD1">
              <w:rPr>
                <w:rFonts w:cs="Arial"/>
                <w:i/>
              </w:rPr>
              <w:t>Doríforo</w:t>
            </w:r>
            <w:r w:rsidRPr="00892DD1">
              <w:rPr>
                <w:rFonts w:cs="Arial"/>
              </w:rPr>
              <w:t xml:space="preserve"> (Policleto), una metopa del </w:t>
            </w:r>
            <w:r w:rsidRPr="00892DD1">
              <w:rPr>
                <w:rFonts w:cs="Arial"/>
                <w:i/>
              </w:rPr>
              <w:t>Partenón</w:t>
            </w:r>
            <w:r w:rsidRPr="00892DD1">
              <w:rPr>
                <w:rFonts w:cs="Arial"/>
              </w:rPr>
              <w:t xml:space="preserve"> (Fidias), </w:t>
            </w:r>
            <w:r w:rsidRPr="00892DD1">
              <w:rPr>
                <w:rFonts w:cs="Arial"/>
                <w:i/>
              </w:rPr>
              <w:t>Hermes con Dioniso niño</w:t>
            </w:r>
            <w:r w:rsidRPr="00892DD1">
              <w:rPr>
                <w:rFonts w:cs="Arial"/>
              </w:rPr>
              <w:t xml:space="preserve"> (Praxíteles), </w:t>
            </w:r>
            <w:r w:rsidRPr="00892DD1">
              <w:rPr>
                <w:rFonts w:cs="Arial"/>
                <w:i/>
              </w:rPr>
              <w:t>Apoxiomenos</w:t>
            </w:r>
            <w:r w:rsidRPr="00892DD1">
              <w:rPr>
                <w:rFonts w:cs="Arial"/>
              </w:rPr>
              <w:t xml:space="preserve"> (Lisipo), </w:t>
            </w:r>
            <w:r w:rsidRPr="00892DD1">
              <w:rPr>
                <w:rFonts w:cs="Arial"/>
                <w:i/>
              </w:rPr>
              <w:t xml:space="preserve">Victoria de Samotracia, Venus de Milo, </w:t>
            </w:r>
            <w:r w:rsidRPr="00892DD1">
              <w:rPr>
                <w:rFonts w:cs="Arial"/>
              </w:rPr>
              <w:t>friso del altar de Zeus en Pérgamo (detalle de Atenea y Gea).</w:t>
            </w:r>
          </w:p>
          <w:p w:rsidR="00892DD1" w:rsidRPr="00892DD1" w:rsidRDefault="00892DD1" w:rsidP="005E5D3A">
            <w:pPr>
              <w:widowControl w:val="0"/>
              <w:numPr>
                <w:ilvl w:val="0"/>
                <w:numId w:val="7"/>
              </w:numPr>
              <w:spacing w:before="120" w:after="0"/>
              <w:rPr>
                <w:rFonts w:cs="Arial"/>
              </w:rPr>
            </w:pPr>
            <w:r w:rsidRPr="00892DD1">
              <w:rPr>
                <w:rFonts w:cs="Arial"/>
              </w:rPr>
              <w:t xml:space="preserve">Realiza un trabajo de investigación sobre Fidias. </w:t>
            </w:r>
          </w:p>
          <w:p w:rsidR="00892DD1" w:rsidRPr="00892DD1" w:rsidRDefault="00892DD1" w:rsidP="005E5D3A">
            <w:pPr>
              <w:widowControl w:val="0"/>
              <w:numPr>
                <w:ilvl w:val="0"/>
                <w:numId w:val="7"/>
              </w:numPr>
              <w:spacing w:before="120" w:after="0"/>
              <w:rPr>
                <w:rFonts w:cs="Arial"/>
              </w:rPr>
            </w:pPr>
            <w:r w:rsidRPr="00892DD1">
              <w:rPr>
                <w:rFonts w:cs="Arial"/>
              </w:rPr>
              <w:t xml:space="preserve">Realiza un trabajo de investigación sobre el debate acerca de la autoría griega o romana del grupo escultórico de </w:t>
            </w:r>
            <w:r w:rsidRPr="007B7F4B">
              <w:rPr>
                <w:rFonts w:cs="Arial"/>
                <w:i/>
              </w:rPr>
              <w:t>Laocoonte y sus hijos.</w:t>
            </w:r>
          </w:p>
          <w:p w:rsidR="00892DD1" w:rsidRPr="005D619E" w:rsidRDefault="00892DD1" w:rsidP="005E5D3A">
            <w:pPr>
              <w:widowControl w:val="0"/>
              <w:numPr>
                <w:ilvl w:val="0"/>
                <w:numId w:val="7"/>
              </w:numPr>
              <w:spacing w:before="120" w:after="0"/>
              <w:rPr>
                <w:rFonts w:cs="Arial"/>
              </w:rPr>
            </w:pPr>
            <w:r w:rsidRPr="00892DD1">
              <w:rPr>
                <w:rFonts w:cs="Arial"/>
              </w:rPr>
              <w:t>Confecciona un catálogo, con breves cometarios, de las obras más relevantes de arte antiguo que se conservan en su comunidad autónoma.</w:t>
            </w:r>
          </w:p>
        </w:tc>
      </w:tr>
      <w:tr w:rsidR="004A52CE" w:rsidRPr="005D619E" w:rsidTr="00596C98">
        <w:trPr>
          <w:trHeight w:val="521"/>
        </w:trPr>
        <w:tc>
          <w:tcPr>
            <w:tcW w:w="882" w:type="pct"/>
            <w:shd w:val="clear" w:color="auto" w:fill="8DB3E2"/>
            <w:vAlign w:val="center"/>
          </w:tcPr>
          <w:p w:rsidR="004A52CE" w:rsidRPr="005D619E" w:rsidRDefault="005E5D3A" w:rsidP="004A52CE">
            <w:pPr>
              <w:spacing w:before="120" w:after="120" w:line="288" w:lineRule="auto"/>
              <w:jc w:val="center"/>
              <w:rPr>
                <w:rFonts w:cs="Arial"/>
                <w:b/>
                <w:bCs/>
                <w:color w:val="FFFFFF"/>
              </w:rPr>
            </w:pPr>
            <w:r>
              <w:rPr>
                <w:rFonts w:cs="Arial"/>
                <w:b/>
                <w:bCs/>
                <w:color w:val="FFFFFF"/>
              </w:rPr>
              <w:lastRenderedPageBreak/>
              <w:t>Un paseo por…</w:t>
            </w:r>
          </w:p>
        </w:tc>
        <w:tc>
          <w:tcPr>
            <w:tcW w:w="4118" w:type="pct"/>
            <w:gridSpan w:val="9"/>
            <w:shd w:val="clear" w:color="auto" w:fill="auto"/>
          </w:tcPr>
          <w:p w:rsidR="004A52CE" w:rsidRPr="008117C0" w:rsidRDefault="005E5D3A" w:rsidP="004A52CE">
            <w:pPr>
              <w:pStyle w:val="Textoindependiente3"/>
              <w:spacing w:before="120" w:after="120" w:line="288" w:lineRule="auto"/>
              <w:ind w:left="34"/>
              <w:rPr>
                <w:rFonts w:ascii="Calibri" w:hAnsi="Calibri" w:cs="Arial"/>
                <w:i/>
                <w:sz w:val="22"/>
                <w:szCs w:val="22"/>
                <w:lang w:val="es-ES" w:eastAsia="en-US"/>
              </w:rPr>
            </w:pPr>
            <w:r>
              <w:rPr>
                <w:rFonts w:ascii="Calibri" w:hAnsi="Calibri" w:cs="Arial"/>
                <w:i/>
                <w:sz w:val="22"/>
                <w:szCs w:val="22"/>
                <w:lang w:val="es-ES" w:eastAsia="en-US"/>
              </w:rPr>
              <w:t xml:space="preserve">El Partenón </w:t>
            </w:r>
            <w:r w:rsidRPr="005E5D3A">
              <w:rPr>
                <w:rFonts w:ascii="Calibri" w:hAnsi="Calibri" w:cs="Arial"/>
                <w:sz w:val="22"/>
                <w:szCs w:val="22"/>
                <w:lang w:val="es-ES" w:eastAsia="en-US"/>
              </w:rPr>
              <w:t>de Atenas</w:t>
            </w:r>
          </w:p>
        </w:tc>
      </w:tr>
      <w:tr w:rsidR="004A52CE" w:rsidRPr="005D619E" w:rsidTr="00596C98">
        <w:trPr>
          <w:trHeight w:val="1123"/>
        </w:trPr>
        <w:tc>
          <w:tcPr>
            <w:tcW w:w="882" w:type="pct"/>
            <w:shd w:val="clear" w:color="auto" w:fill="8DB3E2"/>
            <w:vAlign w:val="center"/>
          </w:tcPr>
          <w:p w:rsidR="004A52CE" w:rsidRPr="005D619E" w:rsidRDefault="004A52CE" w:rsidP="004A52CE">
            <w:pPr>
              <w:spacing w:before="120" w:after="120" w:line="288" w:lineRule="auto"/>
              <w:jc w:val="center"/>
              <w:rPr>
                <w:rFonts w:cs="Arial"/>
                <w:b/>
                <w:bCs/>
                <w:color w:val="FFFFFF"/>
              </w:rPr>
            </w:pPr>
            <w:r w:rsidRPr="005D619E">
              <w:rPr>
                <w:rFonts w:cs="Arial"/>
                <w:b/>
                <w:bCs/>
                <w:color w:val="FFFFFF"/>
              </w:rPr>
              <w:t>C</w:t>
            </w:r>
            <w:r>
              <w:rPr>
                <w:rFonts w:cs="Arial"/>
                <w:b/>
                <w:bCs/>
                <w:color w:val="FFFFFF"/>
              </w:rPr>
              <w:t>OMPETEN-CIAS CLAVE</w:t>
            </w:r>
          </w:p>
        </w:tc>
        <w:tc>
          <w:tcPr>
            <w:tcW w:w="590" w:type="pct"/>
            <w:shd w:val="clear" w:color="auto" w:fill="DBE5F1"/>
          </w:tcPr>
          <w:p w:rsidR="004A52CE" w:rsidRPr="006D6D3C" w:rsidRDefault="004A52CE" w:rsidP="004A52CE">
            <w:pPr>
              <w:pStyle w:val="Textoindependiente3"/>
              <w:spacing w:before="120" w:after="120" w:line="288" w:lineRule="auto"/>
              <w:jc w:val="center"/>
              <w:rPr>
                <w:rFonts w:ascii="Calibri" w:hAnsi="Calibri"/>
                <w:b/>
                <w:bCs/>
                <w:sz w:val="32"/>
                <w:szCs w:val="32"/>
              </w:rPr>
            </w:pPr>
            <w:r w:rsidRPr="006D6D3C">
              <w:rPr>
                <w:rFonts w:ascii="Calibri" w:hAnsi="Calibri"/>
                <w:b/>
                <w:bCs/>
                <w:sz w:val="32"/>
                <w:szCs w:val="32"/>
              </w:rPr>
              <w:t>1</w:t>
            </w:r>
          </w:p>
          <w:p w:rsidR="004A52CE" w:rsidRPr="006D6D3C" w:rsidRDefault="004A52CE" w:rsidP="004A52CE">
            <w:pPr>
              <w:pStyle w:val="Textoindependiente3"/>
              <w:spacing w:before="120" w:after="120" w:line="288" w:lineRule="auto"/>
              <w:jc w:val="center"/>
              <w:rPr>
                <w:rFonts w:ascii="Calibri" w:hAnsi="Calibri" w:cs="Arial"/>
                <w:bCs/>
                <w:sz w:val="32"/>
                <w:szCs w:val="32"/>
              </w:rPr>
            </w:pPr>
            <w:r w:rsidRPr="006D6D3C">
              <w:rPr>
                <w:rFonts w:ascii="Calibri" w:hAnsi="Calibri"/>
                <w:b/>
                <w:bCs/>
                <w:sz w:val="32"/>
                <w:szCs w:val="32"/>
              </w:rPr>
              <w:t>C</w:t>
            </w:r>
            <w:r>
              <w:rPr>
                <w:rFonts w:ascii="Calibri" w:hAnsi="Calibri"/>
                <w:b/>
                <w:bCs/>
                <w:sz w:val="32"/>
                <w:szCs w:val="32"/>
              </w:rPr>
              <w:t>C</w:t>
            </w:r>
            <w:r w:rsidRPr="006D6D3C">
              <w:rPr>
                <w:rFonts w:ascii="Calibri" w:hAnsi="Calibri"/>
                <w:b/>
                <w:bCs/>
                <w:sz w:val="32"/>
                <w:szCs w:val="32"/>
              </w:rPr>
              <w:t>L</w:t>
            </w:r>
          </w:p>
        </w:tc>
        <w:tc>
          <w:tcPr>
            <w:tcW w:w="659" w:type="pct"/>
            <w:shd w:val="clear" w:color="auto" w:fill="DBE5F1"/>
          </w:tcPr>
          <w:p w:rsidR="004A52CE" w:rsidRPr="006D6D3C" w:rsidRDefault="004A52CE" w:rsidP="004A52CE">
            <w:pPr>
              <w:pStyle w:val="Textoindependiente3"/>
              <w:spacing w:before="120" w:after="120" w:line="288" w:lineRule="auto"/>
              <w:jc w:val="center"/>
              <w:rPr>
                <w:rFonts w:ascii="Calibri" w:hAnsi="Calibri"/>
                <w:b/>
                <w:bCs/>
                <w:sz w:val="32"/>
                <w:szCs w:val="32"/>
              </w:rPr>
            </w:pPr>
            <w:r w:rsidRPr="006D6D3C">
              <w:rPr>
                <w:rFonts w:ascii="Calibri" w:hAnsi="Calibri"/>
                <w:b/>
                <w:bCs/>
                <w:sz w:val="32"/>
                <w:szCs w:val="32"/>
              </w:rPr>
              <w:t>2</w:t>
            </w:r>
          </w:p>
          <w:p w:rsidR="004A52CE" w:rsidRPr="006D6D3C" w:rsidRDefault="004A52CE" w:rsidP="004A52CE">
            <w:pPr>
              <w:pStyle w:val="Textoindependiente3"/>
              <w:spacing w:before="120" w:after="120" w:line="288" w:lineRule="auto"/>
              <w:jc w:val="center"/>
              <w:rPr>
                <w:rFonts w:ascii="Calibri" w:hAnsi="Calibri" w:cs="Arial"/>
                <w:bCs/>
                <w:sz w:val="32"/>
                <w:szCs w:val="32"/>
              </w:rPr>
            </w:pPr>
            <w:r>
              <w:rPr>
                <w:rFonts w:ascii="Calibri" w:hAnsi="Calibri"/>
                <w:b/>
                <w:bCs/>
                <w:sz w:val="32"/>
                <w:szCs w:val="32"/>
              </w:rPr>
              <w:t>C</w:t>
            </w:r>
            <w:r w:rsidRPr="006D6D3C">
              <w:rPr>
                <w:rFonts w:ascii="Calibri" w:hAnsi="Calibri"/>
                <w:b/>
                <w:bCs/>
                <w:sz w:val="32"/>
                <w:szCs w:val="32"/>
              </w:rPr>
              <w:t>MCT</w:t>
            </w:r>
          </w:p>
        </w:tc>
        <w:tc>
          <w:tcPr>
            <w:tcW w:w="590" w:type="pct"/>
            <w:shd w:val="clear" w:color="auto" w:fill="DBE5F1"/>
          </w:tcPr>
          <w:p w:rsidR="004A52CE" w:rsidRPr="006D6D3C" w:rsidRDefault="004A52CE" w:rsidP="004A52CE">
            <w:pPr>
              <w:pStyle w:val="Textoindependiente3"/>
              <w:spacing w:before="120" w:after="120" w:line="288" w:lineRule="auto"/>
              <w:jc w:val="center"/>
              <w:rPr>
                <w:rFonts w:ascii="Calibri" w:hAnsi="Calibri"/>
                <w:b/>
                <w:bCs/>
                <w:sz w:val="32"/>
                <w:szCs w:val="32"/>
              </w:rPr>
            </w:pPr>
            <w:r w:rsidRPr="006D6D3C">
              <w:rPr>
                <w:rFonts w:ascii="Calibri" w:hAnsi="Calibri"/>
                <w:b/>
                <w:bCs/>
                <w:sz w:val="32"/>
                <w:szCs w:val="32"/>
              </w:rPr>
              <w:t>3</w:t>
            </w:r>
          </w:p>
          <w:p w:rsidR="004A52CE" w:rsidRPr="006D6D3C" w:rsidRDefault="004A52CE" w:rsidP="004A52CE">
            <w:pPr>
              <w:pStyle w:val="Textoindependiente3"/>
              <w:spacing w:before="120" w:after="120" w:line="288" w:lineRule="auto"/>
              <w:jc w:val="center"/>
              <w:rPr>
                <w:rFonts w:ascii="Calibri" w:hAnsi="Calibri" w:cs="Arial"/>
                <w:bCs/>
                <w:sz w:val="32"/>
                <w:szCs w:val="32"/>
              </w:rPr>
            </w:pPr>
            <w:r w:rsidRPr="006D6D3C">
              <w:rPr>
                <w:rFonts w:ascii="Calibri" w:hAnsi="Calibri"/>
                <w:b/>
                <w:bCs/>
                <w:sz w:val="32"/>
                <w:szCs w:val="32"/>
              </w:rPr>
              <w:t>CD</w:t>
            </w:r>
          </w:p>
        </w:tc>
        <w:tc>
          <w:tcPr>
            <w:tcW w:w="586" w:type="pct"/>
            <w:gridSpan w:val="3"/>
            <w:shd w:val="clear" w:color="auto" w:fill="DBE5F1"/>
          </w:tcPr>
          <w:p w:rsidR="004A52CE" w:rsidRPr="006D6D3C" w:rsidRDefault="004A52CE" w:rsidP="004A52CE">
            <w:pPr>
              <w:pStyle w:val="Textoindependiente3"/>
              <w:spacing w:before="120" w:after="120" w:line="288" w:lineRule="auto"/>
              <w:jc w:val="center"/>
              <w:rPr>
                <w:rFonts w:ascii="Calibri" w:hAnsi="Calibri"/>
                <w:b/>
                <w:bCs/>
                <w:sz w:val="32"/>
                <w:szCs w:val="32"/>
              </w:rPr>
            </w:pPr>
            <w:r w:rsidRPr="006D6D3C">
              <w:rPr>
                <w:rFonts w:ascii="Calibri" w:hAnsi="Calibri"/>
                <w:b/>
                <w:bCs/>
                <w:sz w:val="32"/>
                <w:szCs w:val="32"/>
              </w:rPr>
              <w:t>4</w:t>
            </w:r>
          </w:p>
          <w:p w:rsidR="004A52CE" w:rsidRPr="006D6D3C" w:rsidRDefault="004A52CE" w:rsidP="004A52CE">
            <w:pPr>
              <w:pStyle w:val="Textoindependiente3"/>
              <w:spacing w:before="120" w:after="120" w:line="288" w:lineRule="auto"/>
              <w:jc w:val="center"/>
              <w:rPr>
                <w:rFonts w:ascii="Calibri" w:hAnsi="Calibri" w:cs="Arial"/>
                <w:bCs/>
                <w:sz w:val="32"/>
                <w:szCs w:val="32"/>
              </w:rPr>
            </w:pPr>
            <w:r>
              <w:rPr>
                <w:rFonts w:ascii="Calibri" w:hAnsi="Calibri"/>
                <w:b/>
                <w:bCs/>
                <w:sz w:val="32"/>
                <w:szCs w:val="32"/>
              </w:rPr>
              <w:t>CP</w:t>
            </w:r>
            <w:r w:rsidRPr="006D6D3C">
              <w:rPr>
                <w:rFonts w:ascii="Calibri" w:hAnsi="Calibri"/>
                <w:b/>
                <w:bCs/>
                <w:sz w:val="32"/>
                <w:szCs w:val="32"/>
              </w:rPr>
              <w:t>AA</w:t>
            </w:r>
          </w:p>
        </w:tc>
        <w:tc>
          <w:tcPr>
            <w:tcW w:w="515" w:type="pct"/>
            <w:shd w:val="clear" w:color="auto" w:fill="DBE5F1"/>
          </w:tcPr>
          <w:p w:rsidR="004A52CE" w:rsidRPr="006D6D3C" w:rsidRDefault="004A52CE" w:rsidP="004A52CE">
            <w:pPr>
              <w:pStyle w:val="Textoindependiente3"/>
              <w:spacing w:before="120" w:after="120" w:line="288" w:lineRule="auto"/>
              <w:jc w:val="center"/>
              <w:rPr>
                <w:rFonts w:ascii="Calibri" w:hAnsi="Calibri"/>
                <w:b/>
                <w:bCs/>
                <w:sz w:val="32"/>
                <w:szCs w:val="32"/>
              </w:rPr>
            </w:pPr>
            <w:r w:rsidRPr="006D6D3C">
              <w:rPr>
                <w:rFonts w:ascii="Calibri" w:hAnsi="Calibri"/>
                <w:b/>
                <w:bCs/>
                <w:sz w:val="32"/>
                <w:szCs w:val="32"/>
              </w:rPr>
              <w:t>5</w:t>
            </w:r>
          </w:p>
          <w:p w:rsidR="004A52CE" w:rsidRPr="006D6D3C" w:rsidRDefault="004A52CE" w:rsidP="004A52CE">
            <w:pPr>
              <w:pStyle w:val="Textoindependiente3"/>
              <w:spacing w:before="120" w:after="120" w:line="288" w:lineRule="auto"/>
              <w:jc w:val="center"/>
              <w:rPr>
                <w:rFonts w:ascii="Calibri" w:hAnsi="Calibri" w:cs="Arial"/>
                <w:bCs/>
                <w:sz w:val="32"/>
                <w:szCs w:val="32"/>
              </w:rPr>
            </w:pPr>
            <w:r>
              <w:rPr>
                <w:rFonts w:ascii="Calibri" w:hAnsi="Calibri"/>
                <w:b/>
                <w:bCs/>
                <w:sz w:val="32"/>
                <w:szCs w:val="32"/>
              </w:rPr>
              <w:t>CS</w:t>
            </w:r>
            <w:r w:rsidRPr="006D6D3C">
              <w:rPr>
                <w:rFonts w:ascii="Calibri" w:hAnsi="Calibri"/>
                <w:b/>
                <w:bCs/>
                <w:sz w:val="32"/>
                <w:szCs w:val="32"/>
              </w:rPr>
              <w:t>C</w:t>
            </w:r>
          </w:p>
        </w:tc>
        <w:tc>
          <w:tcPr>
            <w:tcW w:w="516" w:type="pct"/>
            <w:shd w:val="clear" w:color="auto" w:fill="DBE5F1"/>
          </w:tcPr>
          <w:p w:rsidR="004A52CE" w:rsidRDefault="004A52CE" w:rsidP="004A52CE">
            <w:pPr>
              <w:pStyle w:val="Textoindependiente3"/>
              <w:spacing w:before="120" w:after="120" w:line="288" w:lineRule="auto"/>
              <w:jc w:val="center"/>
              <w:rPr>
                <w:rFonts w:ascii="Calibri" w:hAnsi="Calibri"/>
                <w:b/>
                <w:bCs/>
                <w:sz w:val="32"/>
                <w:szCs w:val="32"/>
              </w:rPr>
            </w:pPr>
            <w:r w:rsidRPr="006D6D3C">
              <w:rPr>
                <w:rFonts w:ascii="Calibri" w:hAnsi="Calibri"/>
                <w:b/>
                <w:bCs/>
                <w:sz w:val="32"/>
                <w:szCs w:val="32"/>
              </w:rPr>
              <w:t>6</w:t>
            </w:r>
          </w:p>
          <w:p w:rsidR="004A52CE" w:rsidRPr="006D6D3C" w:rsidRDefault="004A52CE" w:rsidP="004A52CE">
            <w:pPr>
              <w:pStyle w:val="Textoindependiente3"/>
              <w:spacing w:before="120" w:after="120" w:line="288" w:lineRule="auto"/>
              <w:jc w:val="center"/>
              <w:rPr>
                <w:rFonts w:ascii="Calibri" w:hAnsi="Calibri"/>
                <w:b/>
                <w:bCs/>
                <w:sz w:val="32"/>
                <w:szCs w:val="32"/>
              </w:rPr>
            </w:pPr>
            <w:r w:rsidRPr="006D6D3C">
              <w:rPr>
                <w:rFonts w:ascii="Calibri" w:hAnsi="Calibri"/>
                <w:b/>
                <w:bCs/>
                <w:sz w:val="32"/>
                <w:szCs w:val="32"/>
              </w:rPr>
              <w:t>SIE</w:t>
            </w:r>
          </w:p>
        </w:tc>
        <w:tc>
          <w:tcPr>
            <w:tcW w:w="662" w:type="pct"/>
            <w:shd w:val="clear" w:color="auto" w:fill="DBE5F1"/>
          </w:tcPr>
          <w:p w:rsidR="004A52CE" w:rsidRDefault="004A52CE" w:rsidP="004A52CE">
            <w:pPr>
              <w:pStyle w:val="Textoindependiente3"/>
              <w:spacing w:before="120" w:after="120" w:line="288" w:lineRule="auto"/>
              <w:jc w:val="center"/>
              <w:rPr>
                <w:rFonts w:ascii="Calibri" w:hAnsi="Calibri"/>
                <w:b/>
                <w:bCs/>
                <w:sz w:val="32"/>
                <w:szCs w:val="32"/>
              </w:rPr>
            </w:pPr>
            <w:r>
              <w:rPr>
                <w:rFonts w:ascii="Calibri" w:hAnsi="Calibri"/>
                <w:b/>
                <w:bCs/>
                <w:sz w:val="32"/>
                <w:szCs w:val="32"/>
              </w:rPr>
              <w:t>7</w:t>
            </w:r>
          </w:p>
          <w:p w:rsidR="004A52CE" w:rsidRPr="002D3170" w:rsidRDefault="004A52CE" w:rsidP="004A52CE">
            <w:pPr>
              <w:pStyle w:val="Textoindependiente3"/>
              <w:spacing w:before="120" w:after="120" w:line="288" w:lineRule="auto"/>
              <w:jc w:val="center"/>
              <w:rPr>
                <w:rFonts w:ascii="Calibri" w:hAnsi="Calibri"/>
                <w:b/>
                <w:bCs/>
                <w:sz w:val="32"/>
                <w:szCs w:val="32"/>
              </w:rPr>
            </w:pPr>
            <w:r w:rsidRPr="002D3170">
              <w:rPr>
                <w:rFonts w:ascii="Calibri" w:hAnsi="Calibri"/>
                <w:b/>
                <w:bCs/>
                <w:sz w:val="32"/>
                <w:szCs w:val="32"/>
              </w:rPr>
              <w:t>CEC</w:t>
            </w:r>
          </w:p>
        </w:tc>
      </w:tr>
      <w:tr w:rsidR="003A2326" w:rsidRPr="005D619E" w:rsidTr="00596C98">
        <w:trPr>
          <w:trHeight w:val="1123"/>
        </w:trPr>
        <w:tc>
          <w:tcPr>
            <w:tcW w:w="882" w:type="pct"/>
            <w:shd w:val="clear" w:color="auto" w:fill="8DB3E2"/>
            <w:vAlign w:val="center"/>
          </w:tcPr>
          <w:p w:rsidR="003A2326" w:rsidRPr="005D619E" w:rsidRDefault="003A2326" w:rsidP="004A52CE">
            <w:pPr>
              <w:spacing w:after="120" w:line="288" w:lineRule="auto"/>
              <w:jc w:val="center"/>
              <w:rPr>
                <w:rFonts w:cs="Arial"/>
                <w:b/>
                <w:bCs/>
                <w:color w:val="FFFFFF"/>
              </w:rPr>
            </w:pPr>
          </w:p>
        </w:tc>
        <w:tc>
          <w:tcPr>
            <w:tcW w:w="4118" w:type="pct"/>
            <w:gridSpan w:val="9"/>
            <w:shd w:val="clear" w:color="auto" w:fill="DBE5F1"/>
          </w:tcPr>
          <w:p w:rsidR="003A2326" w:rsidRDefault="003A2326" w:rsidP="0009475E">
            <w:pPr>
              <w:ind w:left="34"/>
              <w:jc w:val="both"/>
              <w:rPr>
                <w:b/>
                <w:bCs/>
                <w:sz w:val="40"/>
                <w:szCs w:val="40"/>
              </w:rPr>
            </w:pPr>
            <w:r w:rsidRPr="00471D1B">
              <w:rPr>
                <w:b/>
                <w:bCs/>
                <w:szCs w:val="24"/>
              </w:rPr>
              <w:t>1</w:t>
            </w:r>
            <w:r>
              <w:rPr>
                <w:b/>
                <w:bCs/>
                <w:szCs w:val="24"/>
              </w:rPr>
              <w:t xml:space="preserve">. </w:t>
            </w:r>
            <w:r w:rsidRPr="00931854">
              <w:rPr>
                <w:b/>
                <w:bCs/>
              </w:rPr>
              <w:t>Competencia en comunicación lingüística:</w:t>
            </w:r>
            <w:r>
              <w:rPr>
                <w:bCs/>
              </w:rPr>
              <w:t xml:space="preserve"> saber argumentar, explicar y comunicar los contenidos relacionados con el papel de la prehistoria e historia antigua en el nacimiento de las principales manifestaciones artísticas, tanto en arquitectura como en escultura y pintura, expresándolo de forma correcta e incidiendo en el vocabulario relacionado con los períodos tratados.</w:t>
            </w:r>
          </w:p>
          <w:p w:rsidR="003A2326" w:rsidRDefault="003A2326" w:rsidP="0009475E">
            <w:pPr>
              <w:ind w:left="34"/>
              <w:jc w:val="both"/>
              <w:rPr>
                <w:bCs/>
              </w:rPr>
            </w:pPr>
            <w:r>
              <w:rPr>
                <w:b/>
                <w:bCs/>
                <w:szCs w:val="24"/>
              </w:rPr>
              <w:t xml:space="preserve">2. </w:t>
            </w:r>
            <w:r w:rsidRPr="00931854">
              <w:rPr>
                <w:b/>
                <w:bCs/>
              </w:rPr>
              <w:t>Competencia matemática y competencias básicas en ciencia y tecnología:</w:t>
            </w:r>
            <w:r>
              <w:rPr>
                <w:bCs/>
              </w:rPr>
              <w:t xml:space="preserve"> reconoce la importancia de la utilización del lenguaje matemático en la cuantificación de los fenómenos cronológicos de las ciencias sociales. Saber identificar la </w:t>
            </w:r>
            <w:r>
              <w:rPr>
                <w:bCs/>
              </w:rPr>
              <w:lastRenderedPageBreak/>
              <w:t xml:space="preserve">importancia de los progresos científicos y tecnológicos en </w:t>
            </w:r>
            <w:r w:rsidR="009655B7">
              <w:rPr>
                <w:bCs/>
              </w:rPr>
              <w:t>el mundo griego</w:t>
            </w:r>
            <w:r>
              <w:rPr>
                <w:bCs/>
              </w:rPr>
              <w:t xml:space="preserve"> como motor de desarrollo artístico. </w:t>
            </w:r>
          </w:p>
          <w:p w:rsidR="003A2326" w:rsidRDefault="003A2326" w:rsidP="0009475E">
            <w:pPr>
              <w:ind w:left="34"/>
              <w:jc w:val="both"/>
            </w:pPr>
            <w:r>
              <w:rPr>
                <w:b/>
                <w:bCs/>
                <w:szCs w:val="24"/>
              </w:rPr>
              <w:t xml:space="preserve">3. </w:t>
            </w:r>
            <w:r w:rsidRPr="00931854">
              <w:rPr>
                <w:b/>
                <w:bCs/>
              </w:rPr>
              <w:t>Competencia digital:</w:t>
            </w:r>
            <w:r w:rsidRPr="00271D9A">
              <w:t xml:space="preserve"> </w:t>
            </w:r>
            <w:r>
              <w:t>b</w:t>
            </w:r>
            <w:r w:rsidRPr="00271D9A">
              <w:t>úsqueda y selección de in</w:t>
            </w:r>
            <w:r>
              <w:t>formación de carácter histórico</w:t>
            </w:r>
            <w:r w:rsidRPr="00271D9A">
              <w:t xml:space="preserve"> </w:t>
            </w:r>
            <w:r>
              <w:t>por medio de</w:t>
            </w:r>
            <w:r w:rsidRPr="00271D9A">
              <w:t xml:space="preserve"> las </w:t>
            </w:r>
            <w:r>
              <w:t>tecnologías de la información y de la comunicación y saber reconocer la utilidad de las aplicaciones informáticas para mostrar la información encontrada y aclarar los contenidos relacionados en dicha información, presentada de una forma clara, concisa y visualmente agradable en el soporte tecnológico más adecuado.</w:t>
            </w:r>
          </w:p>
          <w:p w:rsidR="003A2326" w:rsidRPr="00E53C7C" w:rsidRDefault="003A2326" w:rsidP="0009475E">
            <w:pPr>
              <w:ind w:left="34"/>
              <w:jc w:val="both"/>
              <w:rPr>
                <w:bCs/>
              </w:rPr>
            </w:pPr>
            <w:r>
              <w:rPr>
                <w:b/>
                <w:bCs/>
                <w:szCs w:val="24"/>
              </w:rPr>
              <w:t xml:space="preserve">4. </w:t>
            </w:r>
            <w:r w:rsidRPr="00931854">
              <w:rPr>
                <w:b/>
                <w:bCs/>
              </w:rPr>
              <w:t>Competencia aprender a aprender:</w:t>
            </w:r>
            <w:r>
              <w:rPr>
                <w:bCs/>
              </w:rPr>
              <w:t xml:space="preserve"> la o</w:t>
            </w:r>
            <w:r w:rsidRPr="00556C17">
              <w:rPr>
                <w:bCs/>
              </w:rPr>
              <w:t>bten</w:t>
            </w:r>
            <w:r>
              <w:rPr>
                <w:bCs/>
              </w:rPr>
              <w:t>ción</w:t>
            </w:r>
            <w:r w:rsidRPr="00556C17">
              <w:rPr>
                <w:bCs/>
              </w:rPr>
              <w:t>, selecci</w:t>
            </w:r>
            <w:r>
              <w:rPr>
                <w:bCs/>
              </w:rPr>
              <w:t>ón</w:t>
            </w:r>
            <w:r w:rsidRPr="00556C17">
              <w:rPr>
                <w:bCs/>
              </w:rPr>
              <w:t xml:space="preserve"> y valora</w:t>
            </w:r>
            <w:r>
              <w:rPr>
                <w:bCs/>
              </w:rPr>
              <w:t>ción de las</w:t>
            </w:r>
            <w:r w:rsidRPr="00556C17">
              <w:rPr>
                <w:bCs/>
              </w:rPr>
              <w:t xml:space="preserve"> informaciones </w:t>
            </w:r>
            <w:r>
              <w:rPr>
                <w:bCs/>
              </w:rPr>
              <w:t xml:space="preserve">obtenidas </w:t>
            </w:r>
            <w:r w:rsidRPr="00556C17">
              <w:rPr>
                <w:bCs/>
              </w:rPr>
              <w:t xml:space="preserve">sobre distintos temas </w:t>
            </w:r>
            <w:r>
              <w:rPr>
                <w:bCs/>
              </w:rPr>
              <w:t>artísticos</w:t>
            </w:r>
            <w:r w:rsidRPr="00556C17">
              <w:rPr>
                <w:bCs/>
              </w:rPr>
              <w:t xml:space="preserve"> y </w:t>
            </w:r>
            <w:r>
              <w:rPr>
                <w:bCs/>
              </w:rPr>
              <w:t xml:space="preserve">el saber </w:t>
            </w:r>
            <w:r w:rsidRPr="00556C17">
              <w:rPr>
                <w:bCs/>
              </w:rPr>
              <w:t>comunicar conclusiones e ideas para formarse opiniones propias argumentadas</w:t>
            </w:r>
            <w:r>
              <w:rPr>
                <w:bCs/>
              </w:rPr>
              <w:t xml:space="preserve"> permite que el alumno desarrolle eficazmente su competencia de aprender a aprender</w:t>
            </w:r>
            <w:r w:rsidRPr="00556C17">
              <w:rPr>
                <w:bCs/>
              </w:rPr>
              <w:t>.</w:t>
            </w:r>
            <w:r>
              <w:rPr>
                <w:bCs/>
              </w:rPr>
              <w:t xml:space="preserve"> </w:t>
            </w:r>
            <w:r w:rsidRPr="00E53C7C">
              <w:rPr>
                <w:bCs/>
              </w:rPr>
              <w:t>Motivar para alcanzar los objetivos propuestos desde la autoconfianza en el é</w:t>
            </w:r>
            <w:r>
              <w:rPr>
                <w:bCs/>
              </w:rPr>
              <w:t xml:space="preserve">xito del propio aprendizaje, fomentando al mismo tiempo </w:t>
            </w:r>
            <w:r w:rsidRPr="00E53C7C">
              <w:rPr>
                <w:bCs/>
              </w:rPr>
              <w:t>la disciplina, el autocontrol y la perseverancia.</w:t>
            </w:r>
          </w:p>
          <w:p w:rsidR="003A2326" w:rsidRPr="00E53C7C" w:rsidRDefault="003A2326" w:rsidP="0009475E">
            <w:pPr>
              <w:ind w:left="34"/>
              <w:jc w:val="both"/>
              <w:rPr>
                <w:bCs/>
              </w:rPr>
            </w:pPr>
            <w:r w:rsidRPr="00471D1B">
              <w:rPr>
                <w:b/>
                <w:bCs/>
                <w:szCs w:val="24"/>
              </w:rPr>
              <w:t>5</w:t>
            </w:r>
            <w:r>
              <w:rPr>
                <w:b/>
                <w:bCs/>
                <w:szCs w:val="24"/>
              </w:rPr>
              <w:t xml:space="preserve">. </w:t>
            </w:r>
            <w:r w:rsidRPr="00931854">
              <w:rPr>
                <w:b/>
                <w:bCs/>
              </w:rPr>
              <w:t>Competencias sociales y cívicas:</w:t>
            </w:r>
            <w:r>
              <w:rPr>
                <w:bCs/>
              </w:rPr>
              <w:t xml:space="preserve"> desarrollar habilidades de escucha activa y </w:t>
            </w:r>
            <w:r w:rsidRPr="00A708A8">
              <w:rPr>
                <w:bCs/>
              </w:rPr>
              <w:t xml:space="preserve">respeto por </w:t>
            </w:r>
            <w:r>
              <w:rPr>
                <w:bCs/>
              </w:rPr>
              <w:t>las ideas del otro en cuestiones que pueden confrontar opiniones</w:t>
            </w:r>
            <w:r w:rsidRPr="00A708A8">
              <w:rPr>
                <w:bCs/>
              </w:rPr>
              <w:t>.</w:t>
            </w:r>
            <w:r>
              <w:rPr>
                <w:bCs/>
              </w:rPr>
              <w:t xml:space="preserve"> </w:t>
            </w:r>
            <w:r w:rsidRPr="00D972A1">
              <w:rPr>
                <w:rFonts w:cs="Arial"/>
              </w:rPr>
              <w:t xml:space="preserve">Participar en </w:t>
            </w:r>
            <w:r>
              <w:rPr>
                <w:rFonts w:cs="Arial"/>
              </w:rPr>
              <w:t>actividades</w:t>
            </w:r>
            <w:r w:rsidRPr="00D972A1">
              <w:rPr>
                <w:rFonts w:cs="Arial"/>
              </w:rPr>
              <w:t xml:space="preserve"> colectivas para expresar ideas propias, valorar la de los demás y coordinar las acciones.</w:t>
            </w:r>
            <w:r>
              <w:rPr>
                <w:rFonts w:cs="Arial"/>
              </w:rPr>
              <w:t xml:space="preserve"> </w:t>
            </w:r>
            <w:r w:rsidRPr="00D972A1">
              <w:rPr>
                <w:rFonts w:cs="Arial"/>
              </w:rPr>
              <w:t xml:space="preserve">Conocer la amplia variedad de </w:t>
            </w:r>
            <w:r>
              <w:rPr>
                <w:rFonts w:cs="Arial"/>
              </w:rPr>
              <w:t>manifestaciones artísticas</w:t>
            </w:r>
            <w:r w:rsidRPr="00D972A1">
              <w:rPr>
                <w:rFonts w:cs="Arial"/>
              </w:rPr>
              <w:t>, tanto del pasado como del presente</w:t>
            </w:r>
            <w:r>
              <w:rPr>
                <w:rFonts w:cs="Arial"/>
              </w:rPr>
              <w:t>,</w:t>
            </w:r>
            <w:r w:rsidRPr="00D972A1">
              <w:rPr>
                <w:rFonts w:cs="Arial"/>
              </w:rPr>
              <w:t xml:space="preserve"> para favorecer la comprensión de diferentes culturas y valoración de la sociedad en que se vive.</w:t>
            </w:r>
            <w:r>
              <w:rPr>
                <w:bCs/>
              </w:rPr>
              <w:t xml:space="preserve"> </w:t>
            </w:r>
            <w:r w:rsidRPr="001D1C4B">
              <w:rPr>
                <w:rFonts w:cs="Arial"/>
              </w:rPr>
              <w:t xml:space="preserve">Expresar de forma adecuada juicios personales y aprender a valorar los de otras personas. </w:t>
            </w:r>
          </w:p>
          <w:p w:rsidR="003A2326" w:rsidRPr="00BF6702" w:rsidRDefault="003A2326" w:rsidP="0009475E">
            <w:pPr>
              <w:pStyle w:val="Textoindependiente3"/>
              <w:spacing w:before="120" w:after="120" w:line="288" w:lineRule="auto"/>
              <w:rPr>
                <w:rFonts w:cs="Arial"/>
              </w:rPr>
            </w:pPr>
            <w:r w:rsidRPr="007D310C">
              <w:rPr>
                <w:rFonts w:ascii="Calibri" w:hAnsi="Calibri"/>
                <w:b/>
                <w:bCs/>
                <w:sz w:val="22"/>
                <w:szCs w:val="22"/>
              </w:rPr>
              <w:t>6</w:t>
            </w:r>
            <w:r>
              <w:rPr>
                <w:rFonts w:ascii="Calibri" w:hAnsi="Calibri"/>
                <w:b/>
                <w:bCs/>
                <w:sz w:val="22"/>
                <w:szCs w:val="22"/>
              </w:rPr>
              <w:t xml:space="preserve">. </w:t>
            </w:r>
            <w:r w:rsidRPr="00931854">
              <w:rPr>
                <w:rFonts w:ascii="Calibri" w:hAnsi="Calibri"/>
                <w:b/>
                <w:bCs/>
                <w:sz w:val="22"/>
                <w:szCs w:val="22"/>
              </w:rPr>
              <w:t>Sentido de iniciativa y espíritu emprendedor:</w:t>
            </w:r>
            <w:r w:rsidRPr="007D310C">
              <w:rPr>
                <w:rFonts w:ascii="Calibri" w:hAnsi="Calibri"/>
                <w:bCs/>
                <w:sz w:val="22"/>
                <w:szCs w:val="22"/>
              </w:rPr>
              <w:t xml:space="preserve"> </w:t>
            </w:r>
            <w:r>
              <w:rPr>
                <w:rFonts w:ascii="Calibri" w:hAnsi="Calibri"/>
                <w:bCs/>
                <w:sz w:val="22"/>
                <w:szCs w:val="22"/>
              </w:rPr>
              <w:t xml:space="preserve">reconocer la consideración social del artista a lo largo de la historia y valorar la capacidad transformadora y de autosuperación que ha mostrado en diferentes momentos históricos. </w:t>
            </w:r>
            <w:r w:rsidRPr="00D972A1">
              <w:rPr>
                <w:rFonts w:ascii="Calibri" w:hAnsi="Calibri" w:cs="Arial"/>
                <w:sz w:val="22"/>
                <w:szCs w:val="22"/>
                <w:lang w:val="es-ES" w:eastAsia="en-US"/>
              </w:rPr>
              <w:t xml:space="preserve">Desarrollar el </w:t>
            </w:r>
            <w:r w:rsidRPr="00E53C7C">
              <w:rPr>
                <w:rFonts w:ascii="Calibri" w:hAnsi="Calibri"/>
                <w:bCs/>
                <w:sz w:val="22"/>
                <w:szCs w:val="22"/>
              </w:rPr>
              <w:t>trabajo colaborativo y la habilidad para planificar y gestionar proyectos</w:t>
            </w:r>
            <w:r>
              <w:rPr>
                <w:rFonts w:ascii="Calibri" w:hAnsi="Calibri"/>
                <w:bCs/>
                <w:sz w:val="22"/>
                <w:szCs w:val="22"/>
              </w:rPr>
              <w:t xml:space="preserve"> tal y como se realizó en la construcción de las grandes obras arquitectónicas de la antigüedad. </w:t>
            </w:r>
            <w:r w:rsidRPr="00E53C7C">
              <w:rPr>
                <w:rFonts w:ascii="Calibri" w:hAnsi="Calibri"/>
                <w:bCs/>
                <w:sz w:val="22"/>
                <w:szCs w:val="22"/>
              </w:rPr>
              <w:t xml:space="preserve">Fomentar la imaginación, la innovación y la capacidad </w:t>
            </w:r>
            <w:r>
              <w:rPr>
                <w:rFonts w:ascii="Calibri" w:hAnsi="Calibri"/>
                <w:bCs/>
                <w:sz w:val="22"/>
                <w:szCs w:val="22"/>
              </w:rPr>
              <w:t>creativa. Valorar la capacidad transformadora del espíritu emprendedor en el mundo del arte.</w:t>
            </w:r>
          </w:p>
          <w:p w:rsidR="003A2326" w:rsidRPr="00BF6702" w:rsidRDefault="003A2326" w:rsidP="0009475E">
            <w:pPr>
              <w:ind w:left="34"/>
              <w:jc w:val="both"/>
              <w:rPr>
                <w:bCs/>
              </w:rPr>
            </w:pPr>
            <w:r w:rsidRPr="00BC23E5">
              <w:rPr>
                <w:b/>
                <w:bCs/>
              </w:rPr>
              <w:t xml:space="preserve">7. </w:t>
            </w:r>
            <w:r w:rsidRPr="00931854">
              <w:rPr>
                <w:b/>
                <w:bCs/>
              </w:rPr>
              <w:t>Conciencia y expresiones culturales:</w:t>
            </w:r>
            <w:r w:rsidRPr="00BC23E5">
              <w:rPr>
                <w:bCs/>
              </w:rPr>
              <w:t xml:space="preserve"> </w:t>
            </w:r>
            <w:r>
              <w:rPr>
                <w:bCs/>
              </w:rPr>
              <w:t>valorar</w:t>
            </w:r>
            <w:r w:rsidRPr="00A708A8">
              <w:rPr>
                <w:bCs/>
              </w:rPr>
              <w:t xml:space="preserve"> la importancia del patrimonio arqueológico y artístico como fuente de conocimiento de las sociedades del pasado.</w:t>
            </w:r>
            <w:r>
              <w:rPr>
                <w:bCs/>
              </w:rPr>
              <w:t xml:space="preserve"> Percibir</w:t>
            </w:r>
            <w:r w:rsidRPr="00A708A8">
              <w:rPr>
                <w:bCs/>
              </w:rPr>
              <w:t xml:space="preserve"> la obra de arte como un b</w:t>
            </w:r>
            <w:r>
              <w:rPr>
                <w:bCs/>
              </w:rPr>
              <w:t>ien cultural de valor universal. Entender</w:t>
            </w:r>
            <w:r w:rsidRPr="00A708A8">
              <w:rPr>
                <w:bCs/>
              </w:rPr>
              <w:t xml:space="preserve"> la necesidad de proteger y conservar el patrimonio </w:t>
            </w:r>
            <w:r>
              <w:rPr>
                <w:bCs/>
              </w:rPr>
              <w:t>ar</w:t>
            </w:r>
            <w:r w:rsidRPr="00A708A8">
              <w:rPr>
                <w:bCs/>
              </w:rPr>
              <w:t>tístico para el disfrute de las generaciones actuales y las venideras</w:t>
            </w:r>
            <w:r>
              <w:rPr>
                <w:bCs/>
              </w:rPr>
              <w:t xml:space="preserve">. Apreciar las manifestaciones artísticas de cualquier época como patrimonio de toda la humanidad. </w:t>
            </w:r>
            <w:r>
              <w:rPr>
                <w:bCs/>
              </w:rPr>
              <w:br/>
            </w:r>
            <w:r w:rsidRPr="00BF6702">
              <w:rPr>
                <w:bCs/>
              </w:rPr>
              <w:t xml:space="preserve">Se trabaja mediante el análisis de las obras de arte </w:t>
            </w:r>
            <w:r>
              <w:rPr>
                <w:bCs/>
              </w:rPr>
              <w:t xml:space="preserve">pertenecientes a cada periodo, tratando de potenciar en el alumno la capacidad para reconocer </w:t>
            </w:r>
            <w:r w:rsidRPr="00BF6702">
              <w:rPr>
                <w:bCs/>
              </w:rPr>
              <w:t xml:space="preserve">las características de </w:t>
            </w:r>
            <w:r>
              <w:rPr>
                <w:bCs/>
              </w:rPr>
              <w:t xml:space="preserve">cada estilo. </w:t>
            </w:r>
            <w:r w:rsidRPr="009D07BC">
              <w:rPr>
                <w:bCs/>
              </w:rPr>
              <w:t xml:space="preserve">Fomentar la capacidad de apreciar, comprender y valorar críticamente diferentes manifestaciones </w:t>
            </w:r>
            <w:r>
              <w:rPr>
                <w:bCs/>
              </w:rPr>
              <w:t>artísticas, desarrollando el goce estético.</w:t>
            </w:r>
          </w:p>
        </w:tc>
      </w:tr>
      <w:tr w:rsidR="004A52CE" w:rsidRPr="005D619E" w:rsidTr="00596C98">
        <w:trPr>
          <w:trHeight w:val="550"/>
        </w:trPr>
        <w:tc>
          <w:tcPr>
            <w:tcW w:w="882" w:type="pct"/>
            <w:shd w:val="clear" w:color="auto" w:fill="8DB3E2"/>
            <w:vAlign w:val="center"/>
          </w:tcPr>
          <w:p w:rsidR="004A52CE" w:rsidRPr="005D619E" w:rsidRDefault="004A52CE" w:rsidP="004A52CE">
            <w:pPr>
              <w:spacing w:after="120" w:line="288" w:lineRule="auto"/>
              <w:jc w:val="center"/>
              <w:rPr>
                <w:rFonts w:cs="Arial"/>
                <w:b/>
                <w:bCs/>
                <w:color w:val="FFFFFF"/>
              </w:rPr>
            </w:pPr>
            <w:r w:rsidRPr="005D619E">
              <w:rPr>
                <w:rFonts w:cs="Arial"/>
                <w:b/>
                <w:bCs/>
                <w:color w:val="FFFFFF"/>
              </w:rPr>
              <w:lastRenderedPageBreak/>
              <w:t>Procedi</w:t>
            </w:r>
            <w:r>
              <w:rPr>
                <w:rFonts w:cs="Arial"/>
                <w:b/>
                <w:bCs/>
                <w:color w:val="FFFFFF"/>
              </w:rPr>
              <w:t xml:space="preserve">mientos </w:t>
            </w:r>
            <w:r w:rsidRPr="005D619E">
              <w:rPr>
                <w:rFonts w:cs="Arial"/>
                <w:b/>
                <w:bCs/>
                <w:color w:val="FFFFFF"/>
              </w:rPr>
              <w:t>de evaluación</w:t>
            </w:r>
          </w:p>
        </w:tc>
        <w:tc>
          <w:tcPr>
            <w:tcW w:w="4118" w:type="pct"/>
            <w:gridSpan w:val="9"/>
          </w:tcPr>
          <w:p w:rsidR="004A52CE" w:rsidRPr="005D619E" w:rsidRDefault="004A52CE" w:rsidP="004A52CE">
            <w:pPr>
              <w:numPr>
                <w:ilvl w:val="0"/>
                <w:numId w:val="27"/>
              </w:numPr>
              <w:spacing w:after="0" w:line="288" w:lineRule="auto"/>
              <w:ind w:left="357" w:hanging="357"/>
              <w:jc w:val="both"/>
              <w:rPr>
                <w:rFonts w:cs="Arial"/>
              </w:rPr>
            </w:pPr>
            <w:r w:rsidRPr="005D619E">
              <w:rPr>
                <w:rFonts w:cs="Arial"/>
              </w:rPr>
              <w:t>R</w:t>
            </w:r>
            <w:r>
              <w:rPr>
                <w:rFonts w:cs="Arial"/>
              </w:rPr>
              <w:t>ecogida de datos</w:t>
            </w:r>
            <w:r w:rsidRPr="005D619E">
              <w:rPr>
                <w:rFonts w:cs="Arial"/>
              </w:rPr>
              <w:t xml:space="preserve"> por análisis sistemático del trabajo del alumno (cuaderno, tareas).</w:t>
            </w:r>
          </w:p>
          <w:p w:rsidR="004A52CE" w:rsidRPr="005D619E" w:rsidRDefault="004A52CE" w:rsidP="004A52CE">
            <w:pPr>
              <w:widowControl w:val="0"/>
              <w:numPr>
                <w:ilvl w:val="0"/>
                <w:numId w:val="27"/>
              </w:numPr>
              <w:spacing w:after="0" w:line="288" w:lineRule="auto"/>
              <w:ind w:left="357" w:hanging="357"/>
              <w:jc w:val="both"/>
              <w:rPr>
                <w:rFonts w:cs="Arial"/>
              </w:rPr>
            </w:pPr>
            <w:r w:rsidRPr="005D619E">
              <w:rPr>
                <w:rFonts w:cs="Arial"/>
              </w:rPr>
              <w:t>R</w:t>
            </w:r>
            <w:r>
              <w:rPr>
                <w:rFonts w:cs="Arial"/>
              </w:rPr>
              <w:t>ealización de pruebas escritas a lo largo de la unidad didáctica.</w:t>
            </w:r>
          </w:p>
          <w:p w:rsidR="004A52CE" w:rsidRPr="005D619E" w:rsidRDefault="004A52CE" w:rsidP="004A52CE">
            <w:pPr>
              <w:widowControl w:val="0"/>
              <w:numPr>
                <w:ilvl w:val="0"/>
                <w:numId w:val="27"/>
              </w:numPr>
              <w:spacing w:after="0" w:line="288" w:lineRule="auto"/>
              <w:ind w:left="357" w:hanging="357"/>
              <w:jc w:val="both"/>
              <w:rPr>
                <w:rFonts w:cs="Arial"/>
              </w:rPr>
            </w:pPr>
            <w:r>
              <w:rPr>
                <w:rFonts w:cs="Arial"/>
              </w:rPr>
              <w:t>Valoració</w:t>
            </w:r>
            <w:r w:rsidRPr="005D619E">
              <w:rPr>
                <w:rFonts w:cs="Arial"/>
              </w:rPr>
              <w:t>n de los trabajos y actividades programadas, participación en clase, explicación cualitativa del progreso del alumno (</w:t>
            </w:r>
            <w:r>
              <w:rPr>
                <w:rFonts w:cs="Arial"/>
              </w:rPr>
              <w:t>l</w:t>
            </w:r>
            <w:r w:rsidRPr="005D619E">
              <w:rPr>
                <w:rFonts w:cs="Arial"/>
              </w:rPr>
              <w:t>ogros, problemas de aprendizaje por medio de hojas de registro individual</w:t>
            </w:r>
            <w:r>
              <w:rPr>
                <w:rFonts w:cs="Arial"/>
              </w:rPr>
              <w:t>)</w:t>
            </w:r>
            <w:r w:rsidRPr="005D619E">
              <w:rPr>
                <w:rFonts w:cs="Arial"/>
              </w:rPr>
              <w:t>.</w:t>
            </w:r>
          </w:p>
        </w:tc>
      </w:tr>
      <w:tr w:rsidR="004A52CE" w:rsidRPr="005D619E" w:rsidTr="002174C0">
        <w:trPr>
          <w:trHeight w:val="143"/>
        </w:trPr>
        <w:tc>
          <w:tcPr>
            <w:tcW w:w="882" w:type="pct"/>
            <w:shd w:val="clear" w:color="auto" w:fill="8DB3E2"/>
            <w:vAlign w:val="center"/>
          </w:tcPr>
          <w:p w:rsidR="004A52CE" w:rsidRPr="005D619E" w:rsidRDefault="004A52CE" w:rsidP="004A52CE">
            <w:pPr>
              <w:spacing w:before="120" w:after="120" w:line="288" w:lineRule="auto"/>
              <w:jc w:val="center"/>
              <w:rPr>
                <w:rFonts w:cs="Arial"/>
                <w:b/>
                <w:bCs/>
                <w:color w:val="FFFFFF"/>
              </w:rPr>
            </w:pPr>
            <w:r w:rsidRPr="005D619E">
              <w:rPr>
                <w:rFonts w:cs="Arial"/>
                <w:b/>
                <w:bCs/>
                <w:color w:val="FFFFFF"/>
              </w:rPr>
              <w:t>Instrumentos de evaluación</w:t>
            </w:r>
          </w:p>
        </w:tc>
        <w:tc>
          <w:tcPr>
            <w:tcW w:w="2058" w:type="pct"/>
            <w:gridSpan w:val="5"/>
          </w:tcPr>
          <w:p w:rsidR="004A52CE" w:rsidRPr="005D619E" w:rsidRDefault="004A52CE" w:rsidP="004A52CE">
            <w:pPr>
              <w:spacing w:before="120" w:after="0" w:line="288" w:lineRule="auto"/>
              <w:jc w:val="center"/>
              <w:rPr>
                <w:rFonts w:cs="Arial"/>
              </w:rPr>
            </w:pPr>
            <w:r w:rsidRPr="005D619E">
              <w:rPr>
                <w:rFonts w:cs="Arial"/>
                <w:b/>
              </w:rPr>
              <w:t xml:space="preserve">Indicador </w:t>
            </w:r>
            <w:r w:rsidRPr="005D619E">
              <w:rPr>
                <w:rFonts w:cs="Arial"/>
              </w:rPr>
              <w:t>(Cuantificable, numérico)</w:t>
            </w:r>
          </w:p>
          <w:p w:rsidR="004A52CE" w:rsidRPr="005D619E" w:rsidRDefault="004A52CE" w:rsidP="004A52CE">
            <w:pPr>
              <w:spacing w:after="0" w:line="288" w:lineRule="auto"/>
              <w:jc w:val="both"/>
              <w:rPr>
                <w:rFonts w:cs="Arial"/>
              </w:rPr>
            </w:pPr>
            <w:r w:rsidRPr="005D619E">
              <w:rPr>
                <w:rFonts w:cs="Arial"/>
              </w:rPr>
              <w:t xml:space="preserve">Resultados en pruebas escritas: </w:t>
            </w:r>
          </w:p>
          <w:p w:rsidR="004A52CE" w:rsidRPr="005D619E" w:rsidRDefault="004A52CE" w:rsidP="004A52CE">
            <w:pPr>
              <w:spacing w:after="0" w:line="288" w:lineRule="auto"/>
              <w:jc w:val="both"/>
              <w:rPr>
                <w:rFonts w:cs="Arial"/>
              </w:rPr>
            </w:pPr>
            <w:r w:rsidRPr="005D619E">
              <w:rPr>
                <w:rFonts w:cs="Arial"/>
              </w:rPr>
              <w:t>- Número de errores en la realización de las pruebas o actividades escritas.</w:t>
            </w:r>
          </w:p>
          <w:p w:rsidR="004A52CE" w:rsidRPr="005D619E" w:rsidRDefault="004A52CE" w:rsidP="004A52CE">
            <w:pPr>
              <w:spacing w:after="0" w:line="288" w:lineRule="auto"/>
              <w:jc w:val="both"/>
              <w:rPr>
                <w:rFonts w:cs="Arial"/>
              </w:rPr>
            </w:pPr>
            <w:r w:rsidRPr="005D619E">
              <w:rPr>
                <w:rFonts w:cs="Arial"/>
              </w:rPr>
              <w:t>- Porcentajes de notas de dichas pruebas.</w:t>
            </w:r>
          </w:p>
          <w:p w:rsidR="004A52CE" w:rsidRPr="005D619E" w:rsidRDefault="004A52CE" w:rsidP="004A52CE">
            <w:pPr>
              <w:spacing w:after="0" w:line="288" w:lineRule="auto"/>
              <w:jc w:val="both"/>
              <w:rPr>
                <w:rFonts w:cs="Arial"/>
              </w:rPr>
            </w:pPr>
            <w:r>
              <w:rPr>
                <w:rFonts w:cs="Arial"/>
              </w:rPr>
              <w:t xml:space="preserve">- </w:t>
            </w:r>
            <w:r w:rsidRPr="005D619E">
              <w:rPr>
                <w:rFonts w:cs="Arial"/>
              </w:rPr>
              <w:t>Número de sesiones realizadas con las NNTT.</w:t>
            </w:r>
          </w:p>
          <w:p w:rsidR="004A52CE" w:rsidRPr="005D619E" w:rsidRDefault="004A52CE" w:rsidP="004A52CE">
            <w:pPr>
              <w:spacing w:after="0" w:line="288" w:lineRule="auto"/>
              <w:jc w:val="both"/>
              <w:rPr>
                <w:rFonts w:cs="Arial"/>
              </w:rPr>
            </w:pPr>
            <w:r w:rsidRPr="005D619E">
              <w:rPr>
                <w:rFonts w:cs="Arial"/>
              </w:rPr>
              <w:t>- Número de trabajos presentados.</w:t>
            </w:r>
          </w:p>
          <w:p w:rsidR="004A52CE" w:rsidRPr="005D619E" w:rsidRDefault="004A52CE" w:rsidP="004A52CE">
            <w:pPr>
              <w:spacing w:after="0" w:line="288" w:lineRule="auto"/>
              <w:jc w:val="both"/>
              <w:rPr>
                <w:rFonts w:cs="Arial"/>
              </w:rPr>
            </w:pPr>
            <w:r w:rsidRPr="005D619E">
              <w:rPr>
                <w:rFonts w:cs="Arial"/>
              </w:rPr>
              <w:t>- Número de incidencias y anécdotas en el comportamiento del alumno en clase, incluyendo faltas de asistencia y puntualidad.</w:t>
            </w:r>
          </w:p>
        </w:tc>
        <w:tc>
          <w:tcPr>
            <w:tcW w:w="2059" w:type="pct"/>
            <w:gridSpan w:val="4"/>
          </w:tcPr>
          <w:p w:rsidR="004A52CE" w:rsidRPr="005D619E" w:rsidRDefault="004A52CE" w:rsidP="004A52CE">
            <w:pPr>
              <w:spacing w:before="120" w:after="120" w:line="288" w:lineRule="auto"/>
              <w:jc w:val="center"/>
              <w:rPr>
                <w:rFonts w:cs="Arial"/>
              </w:rPr>
            </w:pPr>
            <w:r w:rsidRPr="005D619E">
              <w:rPr>
                <w:rFonts w:cs="Arial"/>
                <w:b/>
              </w:rPr>
              <w:t xml:space="preserve">Evidencia </w:t>
            </w:r>
            <w:r w:rsidRPr="005D619E">
              <w:rPr>
                <w:rFonts w:cs="Arial"/>
              </w:rPr>
              <w:t>(Observable)</w:t>
            </w:r>
          </w:p>
          <w:p w:rsidR="004A52CE" w:rsidRPr="005D619E" w:rsidRDefault="004A52CE" w:rsidP="004A52CE">
            <w:pPr>
              <w:spacing w:before="120" w:after="120" w:line="288" w:lineRule="auto"/>
              <w:jc w:val="both"/>
              <w:rPr>
                <w:rFonts w:cs="Arial"/>
              </w:rPr>
            </w:pPr>
            <w:r w:rsidRPr="005D619E">
              <w:rPr>
                <w:rFonts w:cs="Arial"/>
              </w:rPr>
              <w:t>Preguntas orales, participación en clase, presentación e interés en la elaboración de tareas.</w:t>
            </w:r>
          </w:p>
          <w:p w:rsidR="004A52CE" w:rsidRPr="005D619E" w:rsidRDefault="004A52CE" w:rsidP="004A52CE">
            <w:pPr>
              <w:spacing w:before="120" w:after="120" w:line="288" w:lineRule="auto"/>
              <w:jc w:val="both"/>
              <w:rPr>
                <w:rFonts w:cs="Arial"/>
              </w:rPr>
            </w:pPr>
            <w:r w:rsidRPr="005D619E">
              <w:rPr>
                <w:rFonts w:cs="Arial"/>
              </w:rPr>
              <w:t>En el control de las tareas diarias se debe observar si es</w:t>
            </w:r>
            <w:r>
              <w:rPr>
                <w:rFonts w:cs="Arial"/>
              </w:rPr>
              <w:t>tán bien, mal, lo entiende o no</w:t>
            </w:r>
            <w:r w:rsidRPr="005D619E">
              <w:rPr>
                <w:rFonts w:cs="Arial"/>
              </w:rPr>
              <w:t xml:space="preserve"> lo entiende por medio del análisis del cuaderno o trabajos del alumno. </w:t>
            </w:r>
          </w:p>
        </w:tc>
      </w:tr>
      <w:tr w:rsidR="004A52CE" w:rsidRPr="005D619E" w:rsidTr="00596C98">
        <w:trPr>
          <w:trHeight w:val="400"/>
        </w:trPr>
        <w:tc>
          <w:tcPr>
            <w:tcW w:w="882" w:type="pct"/>
            <w:shd w:val="clear" w:color="auto" w:fill="8DB3E2"/>
            <w:vAlign w:val="center"/>
          </w:tcPr>
          <w:p w:rsidR="004A52CE" w:rsidRPr="005D619E" w:rsidRDefault="004A52CE" w:rsidP="004A52CE">
            <w:pPr>
              <w:spacing w:after="120" w:line="288" w:lineRule="auto"/>
              <w:jc w:val="center"/>
              <w:rPr>
                <w:rFonts w:cs="Arial"/>
                <w:b/>
                <w:bCs/>
                <w:color w:val="FFFFFF"/>
              </w:rPr>
            </w:pPr>
            <w:r w:rsidRPr="005D619E">
              <w:rPr>
                <w:rFonts w:cs="Arial"/>
                <w:b/>
                <w:bCs/>
                <w:color w:val="FFFFFF"/>
              </w:rPr>
              <w:t>Metodología</w:t>
            </w:r>
          </w:p>
        </w:tc>
        <w:tc>
          <w:tcPr>
            <w:tcW w:w="4118" w:type="pct"/>
            <w:gridSpan w:val="9"/>
            <w:shd w:val="clear" w:color="auto" w:fill="auto"/>
          </w:tcPr>
          <w:p w:rsidR="004A52CE" w:rsidRPr="005D619E" w:rsidRDefault="004A52CE" w:rsidP="004A52CE">
            <w:pPr>
              <w:tabs>
                <w:tab w:val="left" w:pos="-720"/>
              </w:tabs>
              <w:spacing w:after="0" w:line="288" w:lineRule="auto"/>
              <w:jc w:val="both"/>
              <w:rPr>
                <w:rFonts w:cs="Arial"/>
                <w:spacing w:val="-3"/>
              </w:rPr>
            </w:pPr>
            <w:r w:rsidRPr="005D619E">
              <w:rPr>
                <w:rFonts w:cs="Arial"/>
                <w:spacing w:val="-3"/>
              </w:rPr>
              <w:t>Se utilizará una metodología mixta: inductiva y deductiva. La inductiva sirve para motivar la part</w:t>
            </w:r>
            <w:r>
              <w:rPr>
                <w:rFonts w:cs="Arial"/>
                <w:spacing w:val="-3"/>
              </w:rPr>
              <w:t>icipación de los alumnos median</w:t>
            </w:r>
            <w:r w:rsidRPr="005D619E">
              <w:rPr>
                <w:rFonts w:cs="Arial"/>
                <w:spacing w:val="-3"/>
              </w:rPr>
              <w:t>te el uso de:</w:t>
            </w:r>
          </w:p>
          <w:p w:rsidR="004A52CE" w:rsidRPr="005D619E" w:rsidRDefault="004A52CE" w:rsidP="004A52CE">
            <w:pPr>
              <w:numPr>
                <w:ilvl w:val="0"/>
                <w:numId w:val="29"/>
              </w:numPr>
              <w:tabs>
                <w:tab w:val="left" w:pos="-720"/>
              </w:tabs>
              <w:spacing w:after="0" w:line="288" w:lineRule="auto"/>
              <w:ind w:left="357" w:hanging="357"/>
              <w:jc w:val="both"/>
              <w:rPr>
                <w:rFonts w:cs="Arial"/>
              </w:rPr>
            </w:pPr>
            <w:r w:rsidRPr="005D619E">
              <w:rPr>
                <w:rFonts w:cs="Arial"/>
                <w:spacing w:val="-3"/>
              </w:rPr>
              <w:t>Pequeños debates en los que se i</w:t>
            </w:r>
            <w:r>
              <w:rPr>
                <w:rFonts w:cs="Arial"/>
                <w:spacing w:val="-3"/>
              </w:rPr>
              <w:t>ntentará detectar las ideas pre</w:t>
            </w:r>
            <w:r w:rsidRPr="005D619E">
              <w:rPr>
                <w:rFonts w:cs="Arial"/>
                <w:spacing w:val="-3"/>
              </w:rPr>
              <w:t>vias, preconcepciones o</w:t>
            </w:r>
            <w:r>
              <w:rPr>
                <w:rFonts w:cs="Arial"/>
                <w:spacing w:val="-3"/>
              </w:rPr>
              <w:t xml:space="preserve"> esquemas alternativos del alumno como produc</w:t>
            </w:r>
            <w:r w:rsidRPr="005D619E">
              <w:rPr>
                <w:rFonts w:cs="Arial"/>
                <w:spacing w:val="-3"/>
              </w:rPr>
              <w:t>to d</w:t>
            </w:r>
            <w:r>
              <w:rPr>
                <w:rFonts w:cs="Arial"/>
                <w:spacing w:val="-3"/>
              </w:rPr>
              <w:t>e su experiencia diaria y perso</w:t>
            </w:r>
            <w:r w:rsidRPr="005D619E">
              <w:rPr>
                <w:rFonts w:cs="Arial"/>
                <w:spacing w:val="-3"/>
              </w:rPr>
              <w:t>nal.</w:t>
            </w:r>
          </w:p>
          <w:p w:rsidR="004A52CE" w:rsidRPr="005D619E" w:rsidRDefault="004A52CE" w:rsidP="004A52CE">
            <w:pPr>
              <w:numPr>
                <w:ilvl w:val="0"/>
                <w:numId w:val="29"/>
              </w:numPr>
              <w:tabs>
                <w:tab w:val="left" w:pos="-720"/>
              </w:tabs>
              <w:spacing w:after="0" w:line="288" w:lineRule="auto"/>
              <w:ind w:left="357" w:hanging="357"/>
              <w:jc w:val="both"/>
              <w:rPr>
                <w:rFonts w:cs="Arial"/>
              </w:rPr>
            </w:pPr>
            <w:r w:rsidRPr="005D619E">
              <w:rPr>
                <w:rFonts w:cs="Arial"/>
                <w:spacing w:val="-3"/>
              </w:rPr>
              <w:t xml:space="preserve">Elaboración de informes individuales de las actividades analizadas con el uso de tablas de datos, gráficas, material </w:t>
            </w:r>
            <w:r>
              <w:rPr>
                <w:rFonts w:cs="Arial"/>
                <w:spacing w:val="-3"/>
              </w:rPr>
              <w:t>bibliográfico</w:t>
            </w:r>
            <w:r w:rsidRPr="005D619E">
              <w:rPr>
                <w:rFonts w:cs="Arial"/>
                <w:spacing w:val="-3"/>
              </w:rPr>
              <w:t xml:space="preserve"> utilizad</w:t>
            </w:r>
            <w:r>
              <w:rPr>
                <w:rFonts w:cs="Arial"/>
                <w:spacing w:val="-3"/>
              </w:rPr>
              <w:t>o y conclu</w:t>
            </w:r>
            <w:r w:rsidRPr="005D619E">
              <w:rPr>
                <w:rFonts w:cs="Arial"/>
                <w:spacing w:val="-3"/>
              </w:rPr>
              <w:t>siones en los que interesa más el aspecto cualitativo que el cuantitativo.</w:t>
            </w:r>
          </w:p>
          <w:p w:rsidR="004A52CE" w:rsidRPr="005D619E" w:rsidRDefault="004A52CE" w:rsidP="004A52CE">
            <w:pPr>
              <w:spacing w:after="0" w:line="288" w:lineRule="auto"/>
              <w:jc w:val="both"/>
              <w:rPr>
                <w:rFonts w:cs="Arial"/>
                <w:spacing w:val="-3"/>
              </w:rPr>
            </w:pPr>
            <w:r w:rsidRPr="005D619E">
              <w:rPr>
                <w:rFonts w:cs="Arial"/>
                <w:spacing w:val="-3"/>
              </w:rPr>
              <w:t xml:space="preserve">El método deductivo y el uso de las estrategias expositivo-receptivas favorecen la actividad mental como complemento al proceso de aprendizaje inductivo. Para ello se presentará cada idea, concepto o hecho </w:t>
            </w:r>
            <w:r>
              <w:rPr>
                <w:rFonts w:cs="Arial"/>
                <w:spacing w:val="-3"/>
              </w:rPr>
              <w:t xml:space="preserve">de la forma </w:t>
            </w:r>
            <w:r w:rsidRPr="005D619E">
              <w:rPr>
                <w:rFonts w:cs="Arial"/>
                <w:spacing w:val="-3"/>
              </w:rPr>
              <w:t>más sencilla posible.</w:t>
            </w:r>
          </w:p>
          <w:p w:rsidR="004A52CE" w:rsidRPr="005D619E" w:rsidRDefault="004A52CE" w:rsidP="004A52CE">
            <w:pPr>
              <w:spacing w:after="0" w:line="288" w:lineRule="auto"/>
              <w:jc w:val="both"/>
              <w:rPr>
                <w:rFonts w:cs="Arial"/>
                <w:spacing w:val="-3"/>
              </w:rPr>
            </w:pPr>
            <w:r w:rsidRPr="005D619E">
              <w:rPr>
                <w:rFonts w:cs="Arial"/>
                <w:spacing w:val="-3"/>
              </w:rPr>
              <w:t>El profesor guía y gradúa este proceso planteando actividades en las q</w:t>
            </w:r>
            <w:r>
              <w:rPr>
                <w:rFonts w:cs="Arial"/>
                <w:spacing w:val="-3"/>
              </w:rPr>
              <w:t>ue es necesario consultar diver</w:t>
            </w:r>
            <w:r w:rsidRPr="005D619E">
              <w:rPr>
                <w:rFonts w:cs="Arial"/>
                <w:spacing w:val="-3"/>
              </w:rPr>
              <w:t>sas fuentes de informa</w:t>
            </w:r>
            <w:r>
              <w:rPr>
                <w:rFonts w:cs="Arial"/>
                <w:spacing w:val="-3"/>
              </w:rPr>
              <w:t xml:space="preserve">ción y, además, debe fomentar el </w:t>
            </w:r>
            <w:r w:rsidRPr="005D619E">
              <w:rPr>
                <w:rFonts w:cs="Arial"/>
                <w:spacing w:val="-3"/>
              </w:rPr>
              <w:t>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w:t>
            </w:r>
            <w:r>
              <w:rPr>
                <w:rFonts w:cs="Arial"/>
                <w:spacing w:val="-3"/>
              </w:rPr>
              <w:t>isiones y la comprobación de re</w:t>
            </w:r>
            <w:r w:rsidRPr="005D619E">
              <w:rPr>
                <w:rFonts w:cs="Arial"/>
                <w:spacing w:val="-3"/>
              </w:rPr>
              <w:t>sultados.</w:t>
            </w:r>
          </w:p>
          <w:p w:rsidR="004A52CE" w:rsidRPr="005D619E" w:rsidRDefault="004A52CE" w:rsidP="004A52CE">
            <w:pPr>
              <w:spacing w:after="0" w:line="288" w:lineRule="auto"/>
              <w:jc w:val="both"/>
              <w:rPr>
                <w:rFonts w:cs="Arial"/>
              </w:rPr>
            </w:pPr>
            <w:r w:rsidRPr="005D619E">
              <w:rPr>
                <w:rFonts w:cs="Arial"/>
                <w:spacing w:val="-3"/>
              </w:rPr>
              <w:t>La intervención del profesorado va encaminada a que el alumnado construya criterios sobre las propias habilidades y competencias en campos específicos del conocimiento y de su quehacer como estudiante.</w:t>
            </w:r>
          </w:p>
        </w:tc>
      </w:tr>
    </w:tbl>
    <w:p w:rsidR="002174C0" w:rsidRDefault="002174C0" w:rsidP="002174C0">
      <w:pPr>
        <w:rPr>
          <w:kern w:val="30"/>
        </w:rPr>
      </w:pPr>
    </w:p>
    <w:sectPr w:rsidR="002174C0" w:rsidSect="0087610F">
      <w:headerReference w:type="default" r:id="rId11"/>
      <w:footerReference w:type="default" r:id="rId12"/>
      <w:pgSz w:w="11906" w:h="16838"/>
      <w:pgMar w:top="1077" w:right="127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71" w:rsidRDefault="00432071" w:rsidP="00A25CCE">
      <w:pPr>
        <w:spacing w:after="0" w:line="240" w:lineRule="auto"/>
      </w:pPr>
      <w:r>
        <w:separator/>
      </w:r>
    </w:p>
    <w:p w:rsidR="00432071" w:rsidRDefault="00432071"/>
  </w:endnote>
  <w:endnote w:type="continuationSeparator" w:id="0">
    <w:p w:rsidR="00432071" w:rsidRDefault="00432071" w:rsidP="00A25CCE">
      <w:pPr>
        <w:spacing w:after="0" w:line="240" w:lineRule="auto"/>
      </w:pPr>
      <w:r>
        <w:continuationSeparator/>
      </w:r>
    </w:p>
    <w:p w:rsidR="00432071" w:rsidRDefault="00432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6" w:type="pct"/>
      <w:tblBorders>
        <w:top w:val="single" w:sz="18" w:space="0" w:color="808080"/>
        <w:insideV w:val="single" w:sz="18" w:space="0" w:color="808080"/>
      </w:tblBorders>
      <w:tblLook w:val="00A0" w:firstRow="1" w:lastRow="0" w:firstColumn="1" w:lastColumn="0" w:noHBand="0" w:noVBand="0"/>
    </w:tblPr>
    <w:tblGrid>
      <w:gridCol w:w="896"/>
      <w:gridCol w:w="8671"/>
    </w:tblGrid>
    <w:tr w:rsidR="00932DCB" w:rsidRPr="00E652FD" w:rsidTr="003F7BAA">
      <w:trPr>
        <w:trHeight w:val="373"/>
      </w:trPr>
      <w:tc>
        <w:tcPr>
          <w:tcW w:w="896" w:type="dxa"/>
          <w:tcBorders>
            <w:top w:val="single" w:sz="18" w:space="0" w:color="808080"/>
          </w:tcBorders>
        </w:tcPr>
        <w:p w:rsidR="00932DCB" w:rsidRPr="00E652FD" w:rsidRDefault="00932DCB" w:rsidP="00896434">
          <w:pPr>
            <w:pStyle w:val="Piedepgina"/>
            <w:jc w:val="right"/>
            <w:rPr>
              <w:b/>
              <w:color w:val="4F81BD"/>
              <w:sz w:val="32"/>
              <w:szCs w:val="32"/>
            </w:rPr>
          </w:pPr>
          <w:r>
            <w:fldChar w:fldCharType="begin"/>
          </w:r>
          <w:r>
            <w:instrText xml:space="preserve"> PAGE   \* MERGEFORMAT </w:instrText>
          </w:r>
          <w:r>
            <w:fldChar w:fldCharType="separate"/>
          </w:r>
          <w:r w:rsidR="002174C0" w:rsidRPr="002174C0">
            <w:rPr>
              <w:b/>
              <w:noProof/>
              <w:color w:val="4F81BD"/>
              <w:sz w:val="32"/>
              <w:szCs w:val="32"/>
            </w:rPr>
            <w:t>4</w:t>
          </w:r>
          <w:r>
            <w:fldChar w:fldCharType="end"/>
          </w:r>
        </w:p>
      </w:tc>
      <w:tc>
        <w:tcPr>
          <w:tcW w:w="8672" w:type="dxa"/>
          <w:tcBorders>
            <w:top w:val="single" w:sz="18" w:space="0" w:color="808080"/>
          </w:tcBorders>
        </w:tcPr>
        <w:p w:rsidR="00932DCB" w:rsidRPr="00E652FD" w:rsidRDefault="00932DCB" w:rsidP="00896434">
          <w:pPr>
            <w:pStyle w:val="Piedepgina"/>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DCB" w:rsidRPr="003023B0" w:rsidRDefault="00932DCB" w:rsidP="000B371C">
    <w:pPr>
      <w:pStyle w:val="Piedepgina"/>
      <w:jc w:val="center"/>
      <w:rPr>
        <w:b/>
        <w:i/>
        <w:color w:val="4F81BD"/>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8" w:type="pct"/>
      <w:tblBorders>
        <w:top w:val="single" w:sz="18" w:space="0" w:color="808080"/>
        <w:insideV w:val="single" w:sz="18" w:space="0" w:color="808080"/>
      </w:tblBorders>
      <w:tblLook w:val="00A0" w:firstRow="1" w:lastRow="0" w:firstColumn="1" w:lastColumn="0" w:noHBand="0" w:noVBand="0"/>
    </w:tblPr>
    <w:tblGrid>
      <w:gridCol w:w="517"/>
      <w:gridCol w:w="9094"/>
    </w:tblGrid>
    <w:tr w:rsidR="00932DCB" w:rsidRPr="00E652FD" w:rsidTr="00236628">
      <w:trPr>
        <w:trHeight w:val="373"/>
      </w:trPr>
      <w:tc>
        <w:tcPr>
          <w:tcW w:w="1409" w:type="dxa"/>
          <w:tcBorders>
            <w:top w:val="single" w:sz="18" w:space="0" w:color="808080"/>
          </w:tcBorders>
        </w:tcPr>
        <w:p w:rsidR="00932DCB" w:rsidRPr="00E652FD" w:rsidRDefault="00932DCB" w:rsidP="00896434">
          <w:pPr>
            <w:pStyle w:val="Piedepgina"/>
            <w:jc w:val="right"/>
            <w:rPr>
              <w:b/>
              <w:color w:val="4F81BD"/>
              <w:sz w:val="32"/>
              <w:szCs w:val="32"/>
            </w:rPr>
          </w:pPr>
        </w:p>
      </w:tc>
      <w:tc>
        <w:tcPr>
          <w:tcW w:w="13441" w:type="dxa"/>
          <w:tcBorders>
            <w:top w:val="single" w:sz="18" w:space="0" w:color="808080"/>
          </w:tcBorders>
        </w:tcPr>
        <w:p w:rsidR="00932DCB" w:rsidRPr="00E652FD" w:rsidRDefault="002174C0" w:rsidP="002174C0">
          <w:pPr>
            <w:pStyle w:val="Piedepgina"/>
            <w:tabs>
              <w:tab w:val="clear" w:pos="4252"/>
              <w:tab w:val="clear" w:pos="8504"/>
              <w:tab w:val="left" w:pos="7440"/>
              <w:tab w:val="left" w:pos="7905"/>
            </w:tabs>
          </w:pPr>
          <w:r>
            <w:tab/>
          </w:r>
          <w:r>
            <w:tab/>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71" w:rsidRDefault="00432071" w:rsidP="00A25CCE">
      <w:pPr>
        <w:spacing w:after="0" w:line="240" w:lineRule="auto"/>
      </w:pPr>
      <w:r>
        <w:separator/>
      </w:r>
    </w:p>
    <w:p w:rsidR="00432071" w:rsidRDefault="00432071"/>
  </w:footnote>
  <w:footnote w:type="continuationSeparator" w:id="0">
    <w:p w:rsidR="00432071" w:rsidRDefault="00432071" w:rsidP="00A25CCE">
      <w:pPr>
        <w:spacing w:after="0" w:line="240" w:lineRule="auto"/>
      </w:pPr>
      <w:r>
        <w:continuationSeparator/>
      </w:r>
    </w:p>
    <w:p w:rsidR="00432071" w:rsidRDefault="004320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7" w:type="dxa"/>
      <w:tblCellSpacing w:w="20" w:type="dxa"/>
      <w:tblInd w:w="-559" w:type="dxa"/>
      <w:tblBorders>
        <w:bottom w:val="single" w:sz="18" w:space="0" w:color="808080"/>
        <w:right w:val="single" w:sz="18" w:space="0" w:color="808080"/>
      </w:tblBorders>
      <w:tblLook w:val="04A0" w:firstRow="1" w:lastRow="0" w:firstColumn="1" w:lastColumn="0" w:noHBand="0" w:noVBand="1"/>
    </w:tblPr>
    <w:tblGrid>
      <w:gridCol w:w="1554"/>
      <w:gridCol w:w="9443"/>
    </w:tblGrid>
    <w:tr w:rsidR="00932DCB" w:rsidRPr="00B5537F">
      <w:trPr>
        <w:trHeight w:val="97"/>
        <w:tblCellSpacing w:w="20" w:type="dxa"/>
      </w:trPr>
      <w:tc>
        <w:tcPr>
          <w:tcW w:w="1041" w:type="dxa"/>
          <w:vAlign w:val="center"/>
        </w:tcPr>
        <w:p w:rsidR="00932DCB" w:rsidRPr="00EB4B05" w:rsidRDefault="002174C0" w:rsidP="00EB4B05">
          <w:pPr>
            <w:spacing w:after="0"/>
            <w:jc w:val="center"/>
            <w:rPr>
              <w:b/>
            </w:rPr>
          </w:pPr>
          <w:r>
            <w:rPr>
              <w:b/>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i1025" type="#_x0000_t75" alt="Logo_Editex_www_azul_Pantone300CMYK.jpg" style="width:39.75pt;height:31.5pt;visibility:visible">
                <v:imagedata r:id="rId1" o:title="Logo_Editex_www_azul_Pantone300CMYK"/>
              </v:shape>
            </w:pict>
          </w:r>
        </w:p>
        <w:p w:rsidR="00932DCB" w:rsidRDefault="00932DCB" w:rsidP="00EB4B05">
          <w:pPr>
            <w:spacing w:after="0"/>
            <w:jc w:val="right"/>
            <w:rPr>
              <w:b/>
              <w:i/>
            </w:rPr>
          </w:pPr>
          <w:r>
            <w:rPr>
              <w:b/>
              <w:i/>
            </w:rPr>
            <w:t>Ciencias aplicadas I</w:t>
          </w:r>
        </w:p>
        <w:p w:rsidR="00932DCB" w:rsidRPr="00EB4B05" w:rsidRDefault="00932DCB" w:rsidP="00CD0806">
          <w:pPr>
            <w:spacing w:after="0"/>
            <w:jc w:val="right"/>
            <w:rPr>
              <w:b/>
              <w:i/>
              <w:sz w:val="18"/>
            </w:rPr>
          </w:pPr>
          <w:r>
            <w:rPr>
              <w:b/>
              <w:i/>
            </w:rPr>
            <w:t>(Formación profesional básica)</w:t>
          </w:r>
        </w:p>
      </w:tc>
      <w:tc>
        <w:tcPr>
          <w:tcW w:w="7847" w:type="dxa"/>
          <w:vAlign w:val="center"/>
        </w:tcPr>
        <w:p w:rsidR="00932DCB" w:rsidRPr="00EB4B05" w:rsidRDefault="00932DCB" w:rsidP="00EB4B05">
          <w:pPr>
            <w:spacing w:after="0"/>
            <w:jc w:val="center"/>
            <w:rPr>
              <w:b/>
              <w:color w:val="FFFFFF"/>
            </w:rPr>
          </w:pPr>
          <w:r w:rsidRPr="00EB4B05">
            <w:rPr>
              <w:b/>
              <w:color w:val="FFFFFF"/>
            </w:rPr>
            <w:t xml:space="preserve">PROGRAMACIÓN </w:t>
          </w:r>
        </w:p>
      </w:tc>
    </w:tr>
  </w:tbl>
  <w:p w:rsidR="00932DCB" w:rsidRDefault="00932D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6174"/>
      <w:gridCol w:w="1984"/>
    </w:tblGrid>
    <w:tr w:rsidR="00932DCB" w:rsidRPr="00B5537F" w:rsidTr="00A406FA">
      <w:trPr>
        <w:trHeight w:val="780"/>
        <w:tblCellSpacing w:w="20" w:type="dxa"/>
      </w:trPr>
      <w:tc>
        <w:tcPr>
          <w:tcW w:w="996" w:type="dxa"/>
          <w:vAlign w:val="center"/>
        </w:tcPr>
        <w:p w:rsidR="00932DCB" w:rsidRPr="00EB4B05" w:rsidRDefault="002174C0" w:rsidP="00A406FA">
          <w:pPr>
            <w:spacing w:after="0"/>
            <w:jc w:val="center"/>
            <w:rPr>
              <w:b/>
            </w:rPr>
          </w:pPr>
          <w:r>
            <w:rPr>
              <w:b/>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ción: Logo_Editex_www_azul_Pantone300CMYK.jpg" style="width:38.25pt;height:30pt;visibility:visible">
                <v:imagedata r:id="rId1" o:title="Logo_Editex_www_azul_Pantone300CMYK"/>
              </v:shape>
            </w:pict>
          </w:r>
        </w:p>
      </w:tc>
      <w:tc>
        <w:tcPr>
          <w:tcW w:w="6134" w:type="dxa"/>
          <w:vAlign w:val="center"/>
        </w:tcPr>
        <w:p w:rsidR="00932DCB" w:rsidRDefault="00932DCB" w:rsidP="00A406FA">
          <w:pPr>
            <w:spacing w:after="0"/>
            <w:jc w:val="right"/>
            <w:rPr>
              <w:b/>
              <w:i/>
            </w:rPr>
          </w:pPr>
          <w:r>
            <w:rPr>
              <w:b/>
              <w:i/>
            </w:rPr>
            <w:t xml:space="preserve">Historia del Arte </w:t>
          </w:r>
        </w:p>
        <w:p w:rsidR="00932DCB" w:rsidRPr="00EB4B05" w:rsidRDefault="00932DCB" w:rsidP="00A406FA">
          <w:pPr>
            <w:spacing w:after="0"/>
            <w:jc w:val="right"/>
            <w:rPr>
              <w:b/>
              <w:i/>
              <w:sz w:val="18"/>
            </w:rPr>
          </w:pPr>
          <w:r>
            <w:rPr>
              <w:b/>
              <w:i/>
            </w:rPr>
            <w:t>(2º de Bachillerato)</w:t>
          </w:r>
        </w:p>
      </w:tc>
      <w:tc>
        <w:tcPr>
          <w:tcW w:w="1924" w:type="dxa"/>
          <w:shd w:val="clear" w:color="auto" w:fill="548DD4"/>
          <w:vAlign w:val="center"/>
        </w:tcPr>
        <w:p w:rsidR="00932DCB" w:rsidRDefault="00932DCB" w:rsidP="00A406FA">
          <w:pPr>
            <w:spacing w:after="0"/>
            <w:jc w:val="center"/>
            <w:rPr>
              <w:b/>
              <w:color w:val="FFFFFF"/>
            </w:rPr>
          </w:pPr>
          <w:r w:rsidRPr="00EB4B05">
            <w:rPr>
              <w:b/>
              <w:color w:val="FFFFFF"/>
            </w:rPr>
            <w:t>PROGRAMACIÓN</w:t>
          </w:r>
        </w:p>
        <w:p w:rsidR="002174C0" w:rsidRPr="00EB4B05" w:rsidRDefault="002174C0" w:rsidP="00A406FA">
          <w:pPr>
            <w:spacing w:after="0"/>
            <w:jc w:val="center"/>
            <w:rPr>
              <w:b/>
              <w:color w:val="FFFFFF"/>
            </w:rPr>
          </w:pPr>
          <w:r>
            <w:rPr>
              <w:b/>
              <w:color w:val="FFFFFF"/>
            </w:rPr>
            <w:t>(MUESTRA)</w:t>
          </w:r>
        </w:p>
      </w:tc>
    </w:tr>
  </w:tbl>
  <w:p w:rsidR="00932DCB" w:rsidRDefault="00932D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105B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CE87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FA97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F663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147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DA6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7ED5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8633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3A9A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9EF4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04737"/>
    <w:multiLevelType w:val="hybridMultilevel"/>
    <w:tmpl w:val="A148CEB8"/>
    <w:lvl w:ilvl="0" w:tplc="D34A5C7E">
      <w:start w:val="1"/>
      <w:numFmt w:val="bullet"/>
      <w:lvlText w:val="-"/>
      <w:lvlJc w:val="left"/>
      <w:pPr>
        <w:ind w:left="394" w:hanging="360"/>
      </w:pPr>
      <w:rPr>
        <w:rFonts w:ascii="Calibri" w:eastAsia="Calibri" w:hAnsi="Calibri" w:cs="Calibri" w:hint="default"/>
      </w:rPr>
    </w:lvl>
    <w:lvl w:ilvl="1" w:tplc="0C0A0003" w:tentative="1">
      <w:start w:val="1"/>
      <w:numFmt w:val="bullet"/>
      <w:lvlText w:val="o"/>
      <w:lvlJc w:val="left"/>
      <w:pPr>
        <w:ind w:left="1114" w:hanging="360"/>
      </w:pPr>
      <w:rPr>
        <w:rFonts w:ascii="Courier New" w:hAnsi="Courier New" w:cs="Courier New" w:hint="default"/>
      </w:rPr>
    </w:lvl>
    <w:lvl w:ilvl="2" w:tplc="0C0A0005" w:tentative="1">
      <w:start w:val="1"/>
      <w:numFmt w:val="bullet"/>
      <w:lvlText w:val=""/>
      <w:lvlJc w:val="left"/>
      <w:pPr>
        <w:ind w:left="1834" w:hanging="360"/>
      </w:pPr>
      <w:rPr>
        <w:rFonts w:ascii="Wingdings" w:hAnsi="Wingdings" w:hint="default"/>
      </w:rPr>
    </w:lvl>
    <w:lvl w:ilvl="3" w:tplc="0C0A0001" w:tentative="1">
      <w:start w:val="1"/>
      <w:numFmt w:val="bullet"/>
      <w:lvlText w:val=""/>
      <w:lvlJc w:val="left"/>
      <w:pPr>
        <w:ind w:left="2554" w:hanging="360"/>
      </w:pPr>
      <w:rPr>
        <w:rFonts w:ascii="Symbol" w:hAnsi="Symbol" w:hint="default"/>
      </w:rPr>
    </w:lvl>
    <w:lvl w:ilvl="4" w:tplc="0C0A0003" w:tentative="1">
      <w:start w:val="1"/>
      <w:numFmt w:val="bullet"/>
      <w:lvlText w:val="o"/>
      <w:lvlJc w:val="left"/>
      <w:pPr>
        <w:ind w:left="3274" w:hanging="360"/>
      </w:pPr>
      <w:rPr>
        <w:rFonts w:ascii="Courier New" w:hAnsi="Courier New" w:cs="Courier New" w:hint="default"/>
      </w:rPr>
    </w:lvl>
    <w:lvl w:ilvl="5" w:tplc="0C0A0005" w:tentative="1">
      <w:start w:val="1"/>
      <w:numFmt w:val="bullet"/>
      <w:lvlText w:val=""/>
      <w:lvlJc w:val="left"/>
      <w:pPr>
        <w:ind w:left="3994" w:hanging="360"/>
      </w:pPr>
      <w:rPr>
        <w:rFonts w:ascii="Wingdings" w:hAnsi="Wingdings" w:hint="default"/>
      </w:rPr>
    </w:lvl>
    <w:lvl w:ilvl="6" w:tplc="0C0A0001" w:tentative="1">
      <w:start w:val="1"/>
      <w:numFmt w:val="bullet"/>
      <w:lvlText w:val=""/>
      <w:lvlJc w:val="left"/>
      <w:pPr>
        <w:ind w:left="4714" w:hanging="360"/>
      </w:pPr>
      <w:rPr>
        <w:rFonts w:ascii="Symbol" w:hAnsi="Symbol" w:hint="default"/>
      </w:rPr>
    </w:lvl>
    <w:lvl w:ilvl="7" w:tplc="0C0A0003" w:tentative="1">
      <w:start w:val="1"/>
      <w:numFmt w:val="bullet"/>
      <w:lvlText w:val="o"/>
      <w:lvlJc w:val="left"/>
      <w:pPr>
        <w:ind w:left="5434" w:hanging="360"/>
      </w:pPr>
      <w:rPr>
        <w:rFonts w:ascii="Courier New" w:hAnsi="Courier New" w:cs="Courier New" w:hint="default"/>
      </w:rPr>
    </w:lvl>
    <w:lvl w:ilvl="8" w:tplc="0C0A0005" w:tentative="1">
      <w:start w:val="1"/>
      <w:numFmt w:val="bullet"/>
      <w:lvlText w:val=""/>
      <w:lvlJc w:val="left"/>
      <w:pPr>
        <w:ind w:left="6154" w:hanging="360"/>
      </w:pPr>
      <w:rPr>
        <w:rFonts w:ascii="Wingdings" w:hAnsi="Wingdings" w:hint="default"/>
      </w:rPr>
    </w:lvl>
  </w:abstractNum>
  <w:abstractNum w:abstractNumId="11" w15:restartNumberingAfterBreak="0">
    <w:nsid w:val="0EF87F4A"/>
    <w:multiLevelType w:val="hybridMultilevel"/>
    <w:tmpl w:val="C88A1016"/>
    <w:lvl w:ilvl="0" w:tplc="A170E1D0">
      <w:start w:val="1"/>
      <w:numFmt w:val="decimal"/>
      <w:pStyle w:val="Programacin-Numeros"/>
      <w:lvlText w:val="%1."/>
      <w:lvlJc w:val="left"/>
      <w:pPr>
        <w:tabs>
          <w:tab w:val="num" w:pos="502"/>
        </w:tabs>
        <w:ind w:left="502" w:hanging="360"/>
      </w:pPr>
      <w:rPr>
        <w:rFonts w:hint="default"/>
        <w:b/>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110C2A9D"/>
    <w:multiLevelType w:val="hybridMultilevel"/>
    <w:tmpl w:val="9C5853EE"/>
    <w:lvl w:ilvl="0" w:tplc="D208173C">
      <w:start w:val="1"/>
      <w:numFmt w:val="bullet"/>
      <w:lvlText w:val=""/>
      <w:lvlJc w:val="left"/>
      <w:pPr>
        <w:tabs>
          <w:tab w:val="num" w:pos="284"/>
        </w:tabs>
        <w:ind w:left="567" w:hanging="283"/>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6736F5EC">
      <w:start w:val="1"/>
      <w:numFmt w:val="bullet"/>
      <w:lvlText w:val="-"/>
      <w:lvlJc w:val="left"/>
      <w:pPr>
        <w:tabs>
          <w:tab w:val="num" w:pos="2868"/>
        </w:tabs>
        <w:ind w:left="2868" w:hanging="360"/>
      </w:pPr>
      <w:rPr>
        <w:rFonts w:ascii="Times New Roman" w:eastAsia="Times New Roman" w:hAnsi="Times New Roman" w:cs="Times New Roman"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11E816C9"/>
    <w:multiLevelType w:val="hybridMultilevel"/>
    <w:tmpl w:val="F7E6FACE"/>
    <w:lvl w:ilvl="0" w:tplc="661A8454">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27716A"/>
    <w:multiLevelType w:val="hybridMultilevel"/>
    <w:tmpl w:val="D5D4E4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A84309"/>
    <w:multiLevelType w:val="hybridMultilevel"/>
    <w:tmpl w:val="E886F5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C6436B0"/>
    <w:multiLevelType w:val="hybridMultilevel"/>
    <w:tmpl w:val="8328FC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31107"/>
    <w:multiLevelType w:val="hybridMultilevel"/>
    <w:tmpl w:val="EE7463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18913A3"/>
    <w:multiLevelType w:val="hybridMultilevel"/>
    <w:tmpl w:val="266AF320"/>
    <w:lvl w:ilvl="0" w:tplc="C73CF970">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DD6A27"/>
    <w:multiLevelType w:val="hybridMultilevel"/>
    <w:tmpl w:val="10807F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39E2EE16">
      <w:numFmt w:val="bullet"/>
      <w:lvlText w:val="•"/>
      <w:lvlJc w:val="left"/>
      <w:pPr>
        <w:ind w:left="2160" w:hanging="360"/>
      </w:pPr>
      <w:rPr>
        <w:rFonts w:ascii="Calibri" w:eastAsia="Calibr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53A0A"/>
    <w:multiLevelType w:val="hybridMultilevel"/>
    <w:tmpl w:val="B284056E"/>
    <w:lvl w:ilvl="0" w:tplc="0C0A0001">
      <w:start w:val="1"/>
      <w:numFmt w:val="bullet"/>
      <w:lvlText w:val=""/>
      <w:lvlJc w:val="left"/>
      <w:pPr>
        <w:ind w:left="698" w:hanging="360"/>
      </w:pPr>
      <w:rPr>
        <w:rFonts w:ascii="Symbol" w:hAnsi="Symbol" w:hint="default"/>
      </w:rPr>
    </w:lvl>
    <w:lvl w:ilvl="1" w:tplc="0C0A0003" w:tentative="1">
      <w:start w:val="1"/>
      <w:numFmt w:val="bullet"/>
      <w:lvlText w:val="o"/>
      <w:lvlJc w:val="left"/>
      <w:pPr>
        <w:ind w:left="1418" w:hanging="360"/>
      </w:pPr>
      <w:rPr>
        <w:rFonts w:ascii="Courier New" w:hAnsi="Courier New" w:cs="Courier New" w:hint="default"/>
      </w:rPr>
    </w:lvl>
    <w:lvl w:ilvl="2" w:tplc="0C0A0005" w:tentative="1">
      <w:start w:val="1"/>
      <w:numFmt w:val="bullet"/>
      <w:lvlText w:val=""/>
      <w:lvlJc w:val="left"/>
      <w:pPr>
        <w:ind w:left="2138" w:hanging="360"/>
      </w:pPr>
      <w:rPr>
        <w:rFonts w:ascii="Wingdings" w:hAnsi="Wingdings" w:hint="default"/>
      </w:rPr>
    </w:lvl>
    <w:lvl w:ilvl="3" w:tplc="0C0A0001" w:tentative="1">
      <w:start w:val="1"/>
      <w:numFmt w:val="bullet"/>
      <w:lvlText w:val=""/>
      <w:lvlJc w:val="left"/>
      <w:pPr>
        <w:ind w:left="2858" w:hanging="360"/>
      </w:pPr>
      <w:rPr>
        <w:rFonts w:ascii="Symbol" w:hAnsi="Symbol" w:hint="default"/>
      </w:rPr>
    </w:lvl>
    <w:lvl w:ilvl="4" w:tplc="0C0A0003" w:tentative="1">
      <w:start w:val="1"/>
      <w:numFmt w:val="bullet"/>
      <w:lvlText w:val="o"/>
      <w:lvlJc w:val="left"/>
      <w:pPr>
        <w:ind w:left="3578" w:hanging="360"/>
      </w:pPr>
      <w:rPr>
        <w:rFonts w:ascii="Courier New" w:hAnsi="Courier New" w:cs="Courier New" w:hint="default"/>
      </w:rPr>
    </w:lvl>
    <w:lvl w:ilvl="5" w:tplc="0C0A0005" w:tentative="1">
      <w:start w:val="1"/>
      <w:numFmt w:val="bullet"/>
      <w:lvlText w:val=""/>
      <w:lvlJc w:val="left"/>
      <w:pPr>
        <w:ind w:left="4298" w:hanging="360"/>
      </w:pPr>
      <w:rPr>
        <w:rFonts w:ascii="Wingdings" w:hAnsi="Wingdings" w:hint="default"/>
      </w:rPr>
    </w:lvl>
    <w:lvl w:ilvl="6" w:tplc="0C0A0001" w:tentative="1">
      <w:start w:val="1"/>
      <w:numFmt w:val="bullet"/>
      <w:lvlText w:val=""/>
      <w:lvlJc w:val="left"/>
      <w:pPr>
        <w:ind w:left="5018" w:hanging="360"/>
      </w:pPr>
      <w:rPr>
        <w:rFonts w:ascii="Symbol" w:hAnsi="Symbol" w:hint="default"/>
      </w:rPr>
    </w:lvl>
    <w:lvl w:ilvl="7" w:tplc="0C0A0003" w:tentative="1">
      <w:start w:val="1"/>
      <w:numFmt w:val="bullet"/>
      <w:lvlText w:val="o"/>
      <w:lvlJc w:val="left"/>
      <w:pPr>
        <w:ind w:left="5738" w:hanging="360"/>
      </w:pPr>
      <w:rPr>
        <w:rFonts w:ascii="Courier New" w:hAnsi="Courier New" w:cs="Courier New" w:hint="default"/>
      </w:rPr>
    </w:lvl>
    <w:lvl w:ilvl="8" w:tplc="0C0A0005" w:tentative="1">
      <w:start w:val="1"/>
      <w:numFmt w:val="bullet"/>
      <w:lvlText w:val=""/>
      <w:lvlJc w:val="left"/>
      <w:pPr>
        <w:ind w:left="6458" w:hanging="360"/>
      </w:pPr>
      <w:rPr>
        <w:rFonts w:ascii="Wingdings" w:hAnsi="Wingdings" w:hint="default"/>
      </w:rPr>
    </w:lvl>
  </w:abstractNum>
  <w:abstractNum w:abstractNumId="21" w15:restartNumberingAfterBreak="0">
    <w:nsid w:val="46600A07"/>
    <w:multiLevelType w:val="hybridMultilevel"/>
    <w:tmpl w:val="E6285204"/>
    <w:lvl w:ilvl="0" w:tplc="99445F0C">
      <w:start w:val="1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F43F82"/>
    <w:multiLevelType w:val="hybridMultilevel"/>
    <w:tmpl w:val="75D28D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FF59C8"/>
    <w:multiLevelType w:val="hybridMultilevel"/>
    <w:tmpl w:val="7C80DC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784F32"/>
    <w:multiLevelType w:val="hybridMultilevel"/>
    <w:tmpl w:val="CFF8DC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F24EA"/>
    <w:multiLevelType w:val="hybridMultilevel"/>
    <w:tmpl w:val="CE96D5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353256C"/>
    <w:multiLevelType w:val="hybridMultilevel"/>
    <w:tmpl w:val="985C7C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3C70D4A"/>
    <w:multiLevelType w:val="hybridMultilevel"/>
    <w:tmpl w:val="4D00832C"/>
    <w:lvl w:ilvl="0" w:tplc="AC3AC8F4">
      <w:start w:val="1"/>
      <w:numFmt w:val="bullet"/>
      <w:pStyle w:val="PROGRAMACIN-Boliches"/>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28" w15:restartNumberingAfterBreak="0">
    <w:nsid w:val="6C7F260F"/>
    <w:multiLevelType w:val="hybridMultilevel"/>
    <w:tmpl w:val="7A5E0D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B12357"/>
    <w:multiLevelType w:val="hybridMultilevel"/>
    <w:tmpl w:val="E8825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4EE2B14"/>
    <w:multiLevelType w:val="hybridMultilevel"/>
    <w:tmpl w:val="966A07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B730A5"/>
    <w:multiLevelType w:val="hybridMultilevel"/>
    <w:tmpl w:val="DA6A9F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3"/>
  </w:num>
  <w:num w:numId="3">
    <w:abstractNumId w:val="29"/>
  </w:num>
  <w:num w:numId="4">
    <w:abstractNumId w:val="18"/>
  </w:num>
  <w:num w:numId="5">
    <w:abstractNumId w:val="11"/>
  </w:num>
  <w:num w:numId="6">
    <w:abstractNumId w:val="20"/>
  </w:num>
  <w:num w:numId="7">
    <w:abstractNumId w:val="23"/>
  </w:num>
  <w:num w:numId="8">
    <w:abstractNumId w:val="32"/>
  </w:num>
  <w:num w:numId="9">
    <w:abstractNumId w:val="22"/>
  </w:num>
  <w:num w:numId="10">
    <w:abstractNumId w:val="24"/>
  </w:num>
  <w:num w:numId="11">
    <w:abstractNumId w:val="31"/>
  </w:num>
  <w:num w:numId="12">
    <w:abstractNumId w:val="14"/>
  </w:num>
  <w:num w:numId="13">
    <w:abstractNumId w:val="16"/>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2"/>
  </w:num>
  <w:num w:numId="25">
    <w:abstractNumId w:val="19"/>
  </w:num>
  <w:num w:numId="26">
    <w:abstractNumId w:val="10"/>
  </w:num>
  <w:num w:numId="27">
    <w:abstractNumId w:val="15"/>
  </w:num>
  <w:num w:numId="28">
    <w:abstractNumId w:val="17"/>
  </w:num>
  <w:num w:numId="29">
    <w:abstractNumId w:val="26"/>
  </w:num>
  <w:num w:numId="30">
    <w:abstractNumId w:val="21"/>
  </w:num>
  <w:num w:numId="31">
    <w:abstractNumId w:val="25"/>
  </w:num>
  <w:num w:numId="32">
    <w:abstractNumId w:val="2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CCE"/>
    <w:rsid w:val="00005961"/>
    <w:rsid w:val="00005D57"/>
    <w:rsid w:val="00007354"/>
    <w:rsid w:val="00007EFA"/>
    <w:rsid w:val="00021212"/>
    <w:rsid w:val="00022BD9"/>
    <w:rsid w:val="00023C99"/>
    <w:rsid w:val="00025473"/>
    <w:rsid w:val="0002646D"/>
    <w:rsid w:val="000272A4"/>
    <w:rsid w:val="0002756A"/>
    <w:rsid w:val="0003333F"/>
    <w:rsid w:val="00033441"/>
    <w:rsid w:val="00035AD4"/>
    <w:rsid w:val="00037EEE"/>
    <w:rsid w:val="00040998"/>
    <w:rsid w:val="000415C4"/>
    <w:rsid w:val="00042B44"/>
    <w:rsid w:val="00043A29"/>
    <w:rsid w:val="00046D8D"/>
    <w:rsid w:val="00050891"/>
    <w:rsid w:val="00051737"/>
    <w:rsid w:val="00052688"/>
    <w:rsid w:val="00052861"/>
    <w:rsid w:val="000533AF"/>
    <w:rsid w:val="00053ABC"/>
    <w:rsid w:val="000543C5"/>
    <w:rsid w:val="0005451E"/>
    <w:rsid w:val="00054DB0"/>
    <w:rsid w:val="000567C1"/>
    <w:rsid w:val="00056B02"/>
    <w:rsid w:val="00060214"/>
    <w:rsid w:val="00063271"/>
    <w:rsid w:val="000674ED"/>
    <w:rsid w:val="00071093"/>
    <w:rsid w:val="00072898"/>
    <w:rsid w:val="00080C27"/>
    <w:rsid w:val="0008242F"/>
    <w:rsid w:val="00083861"/>
    <w:rsid w:val="000840BC"/>
    <w:rsid w:val="00085DFA"/>
    <w:rsid w:val="00087AB1"/>
    <w:rsid w:val="00092754"/>
    <w:rsid w:val="00092A9E"/>
    <w:rsid w:val="000930D0"/>
    <w:rsid w:val="00093A14"/>
    <w:rsid w:val="0009475E"/>
    <w:rsid w:val="000947AE"/>
    <w:rsid w:val="00095292"/>
    <w:rsid w:val="00096643"/>
    <w:rsid w:val="00097333"/>
    <w:rsid w:val="00097473"/>
    <w:rsid w:val="000A2767"/>
    <w:rsid w:val="000A4E93"/>
    <w:rsid w:val="000A4F06"/>
    <w:rsid w:val="000A5769"/>
    <w:rsid w:val="000A6130"/>
    <w:rsid w:val="000A7020"/>
    <w:rsid w:val="000B00B7"/>
    <w:rsid w:val="000B037D"/>
    <w:rsid w:val="000B05B6"/>
    <w:rsid w:val="000B2AE7"/>
    <w:rsid w:val="000B371C"/>
    <w:rsid w:val="000B5ECB"/>
    <w:rsid w:val="000B7EB3"/>
    <w:rsid w:val="000C0E68"/>
    <w:rsid w:val="000C1F2D"/>
    <w:rsid w:val="000C28E3"/>
    <w:rsid w:val="000C5072"/>
    <w:rsid w:val="000C587A"/>
    <w:rsid w:val="000D0B6A"/>
    <w:rsid w:val="000D2802"/>
    <w:rsid w:val="000D7EE6"/>
    <w:rsid w:val="000E030D"/>
    <w:rsid w:val="000E059F"/>
    <w:rsid w:val="000E1F1D"/>
    <w:rsid w:val="000E3576"/>
    <w:rsid w:val="000E5951"/>
    <w:rsid w:val="000E6594"/>
    <w:rsid w:val="000F0852"/>
    <w:rsid w:val="000F0985"/>
    <w:rsid w:val="000F192B"/>
    <w:rsid w:val="000F4FE2"/>
    <w:rsid w:val="000F52ED"/>
    <w:rsid w:val="00101F5F"/>
    <w:rsid w:val="001026A8"/>
    <w:rsid w:val="001027B1"/>
    <w:rsid w:val="0010378F"/>
    <w:rsid w:val="00107719"/>
    <w:rsid w:val="00113273"/>
    <w:rsid w:val="001139D8"/>
    <w:rsid w:val="00116932"/>
    <w:rsid w:val="00120051"/>
    <w:rsid w:val="00120995"/>
    <w:rsid w:val="00122BE5"/>
    <w:rsid w:val="00122EBC"/>
    <w:rsid w:val="0012385F"/>
    <w:rsid w:val="00123FDF"/>
    <w:rsid w:val="001242CF"/>
    <w:rsid w:val="0012640A"/>
    <w:rsid w:val="00132A70"/>
    <w:rsid w:val="00134094"/>
    <w:rsid w:val="00140C1D"/>
    <w:rsid w:val="00141C51"/>
    <w:rsid w:val="00143718"/>
    <w:rsid w:val="00153AE5"/>
    <w:rsid w:val="00154074"/>
    <w:rsid w:val="00155AE9"/>
    <w:rsid w:val="001561A5"/>
    <w:rsid w:val="00156C5F"/>
    <w:rsid w:val="00157124"/>
    <w:rsid w:val="001624E0"/>
    <w:rsid w:val="00166817"/>
    <w:rsid w:val="00171D1E"/>
    <w:rsid w:val="0017265D"/>
    <w:rsid w:val="00172700"/>
    <w:rsid w:val="00174007"/>
    <w:rsid w:val="00174D39"/>
    <w:rsid w:val="0017531F"/>
    <w:rsid w:val="00175BD3"/>
    <w:rsid w:val="001806E8"/>
    <w:rsid w:val="00180899"/>
    <w:rsid w:val="00182D51"/>
    <w:rsid w:val="00185987"/>
    <w:rsid w:val="00185DB4"/>
    <w:rsid w:val="00187638"/>
    <w:rsid w:val="00190037"/>
    <w:rsid w:val="00190648"/>
    <w:rsid w:val="00194524"/>
    <w:rsid w:val="00194F3B"/>
    <w:rsid w:val="00195074"/>
    <w:rsid w:val="001965BE"/>
    <w:rsid w:val="001A02EE"/>
    <w:rsid w:val="001A137A"/>
    <w:rsid w:val="001A37EF"/>
    <w:rsid w:val="001A3CE1"/>
    <w:rsid w:val="001A419C"/>
    <w:rsid w:val="001A4596"/>
    <w:rsid w:val="001A5EC9"/>
    <w:rsid w:val="001A6C45"/>
    <w:rsid w:val="001A710C"/>
    <w:rsid w:val="001B12B5"/>
    <w:rsid w:val="001B5619"/>
    <w:rsid w:val="001B704A"/>
    <w:rsid w:val="001C00D0"/>
    <w:rsid w:val="001C0479"/>
    <w:rsid w:val="001C1632"/>
    <w:rsid w:val="001C1F64"/>
    <w:rsid w:val="001C298C"/>
    <w:rsid w:val="001D17E3"/>
    <w:rsid w:val="001D5724"/>
    <w:rsid w:val="001D693B"/>
    <w:rsid w:val="001D70CC"/>
    <w:rsid w:val="001E001B"/>
    <w:rsid w:val="001E0A87"/>
    <w:rsid w:val="001E32DE"/>
    <w:rsid w:val="001E5C39"/>
    <w:rsid w:val="001E5F53"/>
    <w:rsid w:val="001F2F5C"/>
    <w:rsid w:val="001F3A17"/>
    <w:rsid w:val="001F5FE0"/>
    <w:rsid w:val="001F6FB2"/>
    <w:rsid w:val="00200FCA"/>
    <w:rsid w:val="00204199"/>
    <w:rsid w:val="0020510E"/>
    <w:rsid w:val="00212CEF"/>
    <w:rsid w:val="0021420B"/>
    <w:rsid w:val="002174C0"/>
    <w:rsid w:val="002226BD"/>
    <w:rsid w:val="0022270D"/>
    <w:rsid w:val="002240D0"/>
    <w:rsid w:val="0022497C"/>
    <w:rsid w:val="00225E75"/>
    <w:rsid w:val="00230C7E"/>
    <w:rsid w:val="00231F3A"/>
    <w:rsid w:val="00234148"/>
    <w:rsid w:val="002351D9"/>
    <w:rsid w:val="002357D7"/>
    <w:rsid w:val="00235C5A"/>
    <w:rsid w:val="00236377"/>
    <w:rsid w:val="00236628"/>
    <w:rsid w:val="00237F15"/>
    <w:rsid w:val="002408A8"/>
    <w:rsid w:val="00243300"/>
    <w:rsid w:val="002433F3"/>
    <w:rsid w:val="0024459F"/>
    <w:rsid w:val="0025034F"/>
    <w:rsid w:val="00253CD1"/>
    <w:rsid w:val="00253EEA"/>
    <w:rsid w:val="00254577"/>
    <w:rsid w:val="0025551A"/>
    <w:rsid w:val="0026385B"/>
    <w:rsid w:val="002640AF"/>
    <w:rsid w:val="0026610F"/>
    <w:rsid w:val="002661C0"/>
    <w:rsid w:val="00266B51"/>
    <w:rsid w:val="00266C0C"/>
    <w:rsid w:val="00266D29"/>
    <w:rsid w:val="00267631"/>
    <w:rsid w:val="002701A0"/>
    <w:rsid w:val="00271F89"/>
    <w:rsid w:val="0027510D"/>
    <w:rsid w:val="00276F89"/>
    <w:rsid w:val="0027750B"/>
    <w:rsid w:val="0028071C"/>
    <w:rsid w:val="002846E8"/>
    <w:rsid w:val="002854D3"/>
    <w:rsid w:val="0029385A"/>
    <w:rsid w:val="00293E6D"/>
    <w:rsid w:val="00294DD0"/>
    <w:rsid w:val="002A3AE3"/>
    <w:rsid w:val="002A4EB4"/>
    <w:rsid w:val="002B161D"/>
    <w:rsid w:val="002B24BE"/>
    <w:rsid w:val="002B49F6"/>
    <w:rsid w:val="002B6FDE"/>
    <w:rsid w:val="002C0D33"/>
    <w:rsid w:val="002C148A"/>
    <w:rsid w:val="002C4C23"/>
    <w:rsid w:val="002C50B1"/>
    <w:rsid w:val="002D2795"/>
    <w:rsid w:val="002D344F"/>
    <w:rsid w:val="002D7006"/>
    <w:rsid w:val="002D7AA6"/>
    <w:rsid w:val="002E0147"/>
    <w:rsid w:val="002E04A7"/>
    <w:rsid w:val="002E1991"/>
    <w:rsid w:val="002E2B7F"/>
    <w:rsid w:val="002E4F43"/>
    <w:rsid w:val="002E647D"/>
    <w:rsid w:val="002E6B10"/>
    <w:rsid w:val="002F589C"/>
    <w:rsid w:val="002F5BC8"/>
    <w:rsid w:val="002F6CB4"/>
    <w:rsid w:val="002F7330"/>
    <w:rsid w:val="0030046C"/>
    <w:rsid w:val="00302F48"/>
    <w:rsid w:val="0030352C"/>
    <w:rsid w:val="003043D2"/>
    <w:rsid w:val="00305A6E"/>
    <w:rsid w:val="003069BE"/>
    <w:rsid w:val="00306BAB"/>
    <w:rsid w:val="00312890"/>
    <w:rsid w:val="00314115"/>
    <w:rsid w:val="003153C9"/>
    <w:rsid w:val="00317431"/>
    <w:rsid w:val="00321E6B"/>
    <w:rsid w:val="00323130"/>
    <w:rsid w:val="00323AB3"/>
    <w:rsid w:val="0033100C"/>
    <w:rsid w:val="00333941"/>
    <w:rsid w:val="00334C0C"/>
    <w:rsid w:val="00336267"/>
    <w:rsid w:val="00337023"/>
    <w:rsid w:val="0034683D"/>
    <w:rsid w:val="00346F11"/>
    <w:rsid w:val="0034714F"/>
    <w:rsid w:val="00347C44"/>
    <w:rsid w:val="003528E2"/>
    <w:rsid w:val="00352EC2"/>
    <w:rsid w:val="00354D4D"/>
    <w:rsid w:val="00361B8A"/>
    <w:rsid w:val="003625AA"/>
    <w:rsid w:val="00362873"/>
    <w:rsid w:val="00362DD0"/>
    <w:rsid w:val="00363660"/>
    <w:rsid w:val="00363BB9"/>
    <w:rsid w:val="003640EB"/>
    <w:rsid w:val="0036788D"/>
    <w:rsid w:val="00367DDC"/>
    <w:rsid w:val="0037111E"/>
    <w:rsid w:val="003716A1"/>
    <w:rsid w:val="00373FBE"/>
    <w:rsid w:val="003755F0"/>
    <w:rsid w:val="00377850"/>
    <w:rsid w:val="0038074A"/>
    <w:rsid w:val="003871C1"/>
    <w:rsid w:val="0039032F"/>
    <w:rsid w:val="003913FC"/>
    <w:rsid w:val="003920A4"/>
    <w:rsid w:val="00394D99"/>
    <w:rsid w:val="00395FC5"/>
    <w:rsid w:val="00396332"/>
    <w:rsid w:val="003A0258"/>
    <w:rsid w:val="003A0A95"/>
    <w:rsid w:val="003A0AC0"/>
    <w:rsid w:val="003A2326"/>
    <w:rsid w:val="003A4336"/>
    <w:rsid w:val="003A543F"/>
    <w:rsid w:val="003A5CBF"/>
    <w:rsid w:val="003A75AE"/>
    <w:rsid w:val="003B002F"/>
    <w:rsid w:val="003B0539"/>
    <w:rsid w:val="003B20BA"/>
    <w:rsid w:val="003B2650"/>
    <w:rsid w:val="003B42B5"/>
    <w:rsid w:val="003B5921"/>
    <w:rsid w:val="003B5C80"/>
    <w:rsid w:val="003B5D26"/>
    <w:rsid w:val="003B6874"/>
    <w:rsid w:val="003C2C84"/>
    <w:rsid w:val="003D15AF"/>
    <w:rsid w:val="003D25A9"/>
    <w:rsid w:val="003E4EF2"/>
    <w:rsid w:val="003E5B9F"/>
    <w:rsid w:val="003E61EA"/>
    <w:rsid w:val="003E7704"/>
    <w:rsid w:val="003E7E05"/>
    <w:rsid w:val="003F3D1D"/>
    <w:rsid w:val="003F45BF"/>
    <w:rsid w:val="003F6CEE"/>
    <w:rsid w:val="003F7809"/>
    <w:rsid w:val="003F7BAA"/>
    <w:rsid w:val="00403010"/>
    <w:rsid w:val="0040378C"/>
    <w:rsid w:val="004066F1"/>
    <w:rsid w:val="00407065"/>
    <w:rsid w:val="00412042"/>
    <w:rsid w:val="00413CAC"/>
    <w:rsid w:val="0041408A"/>
    <w:rsid w:val="004144F7"/>
    <w:rsid w:val="00417994"/>
    <w:rsid w:val="00422639"/>
    <w:rsid w:val="00422FFD"/>
    <w:rsid w:val="0042670D"/>
    <w:rsid w:val="0042760F"/>
    <w:rsid w:val="004319F7"/>
    <w:rsid w:val="00432071"/>
    <w:rsid w:val="00432393"/>
    <w:rsid w:val="004407AF"/>
    <w:rsid w:val="004415AC"/>
    <w:rsid w:val="004427B9"/>
    <w:rsid w:val="004440DB"/>
    <w:rsid w:val="004464D6"/>
    <w:rsid w:val="00456C6D"/>
    <w:rsid w:val="00465940"/>
    <w:rsid w:val="004677C6"/>
    <w:rsid w:val="00476183"/>
    <w:rsid w:val="0048193D"/>
    <w:rsid w:val="004832EF"/>
    <w:rsid w:val="004837E8"/>
    <w:rsid w:val="00485792"/>
    <w:rsid w:val="00487857"/>
    <w:rsid w:val="004878F7"/>
    <w:rsid w:val="00491337"/>
    <w:rsid w:val="00491F56"/>
    <w:rsid w:val="00492A56"/>
    <w:rsid w:val="004964A5"/>
    <w:rsid w:val="00497FF9"/>
    <w:rsid w:val="004A52CE"/>
    <w:rsid w:val="004A688E"/>
    <w:rsid w:val="004B1B3B"/>
    <w:rsid w:val="004B3A35"/>
    <w:rsid w:val="004B3EAC"/>
    <w:rsid w:val="004B54F2"/>
    <w:rsid w:val="004B590F"/>
    <w:rsid w:val="004B6084"/>
    <w:rsid w:val="004B771B"/>
    <w:rsid w:val="004C5916"/>
    <w:rsid w:val="004C6406"/>
    <w:rsid w:val="004C6D28"/>
    <w:rsid w:val="004C7219"/>
    <w:rsid w:val="004C7CF6"/>
    <w:rsid w:val="004D1266"/>
    <w:rsid w:val="004D58EF"/>
    <w:rsid w:val="004D5B04"/>
    <w:rsid w:val="004D6072"/>
    <w:rsid w:val="004D652E"/>
    <w:rsid w:val="004E0650"/>
    <w:rsid w:val="004E089F"/>
    <w:rsid w:val="004E2DC1"/>
    <w:rsid w:val="004E3DB7"/>
    <w:rsid w:val="004E3DB8"/>
    <w:rsid w:val="004E3E7A"/>
    <w:rsid w:val="004E56BB"/>
    <w:rsid w:val="004E5B66"/>
    <w:rsid w:val="004F06A2"/>
    <w:rsid w:val="004F3223"/>
    <w:rsid w:val="004F4EEC"/>
    <w:rsid w:val="004F567F"/>
    <w:rsid w:val="0050039E"/>
    <w:rsid w:val="005022A2"/>
    <w:rsid w:val="00503B01"/>
    <w:rsid w:val="00506795"/>
    <w:rsid w:val="00507171"/>
    <w:rsid w:val="0051063F"/>
    <w:rsid w:val="00515F2E"/>
    <w:rsid w:val="00520B21"/>
    <w:rsid w:val="00522789"/>
    <w:rsid w:val="0052416A"/>
    <w:rsid w:val="00532877"/>
    <w:rsid w:val="005331B5"/>
    <w:rsid w:val="00535262"/>
    <w:rsid w:val="005354A0"/>
    <w:rsid w:val="00541B72"/>
    <w:rsid w:val="00542314"/>
    <w:rsid w:val="00542415"/>
    <w:rsid w:val="005434D1"/>
    <w:rsid w:val="0054439C"/>
    <w:rsid w:val="005459C5"/>
    <w:rsid w:val="0055116D"/>
    <w:rsid w:val="00556BCC"/>
    <w:rsid w:val="00556C17"/>
    <w:rsid w:val="0055757D"/>
    <w:rsid w:val="00563ADB"/>
    <w:rsid w:val="00563F69"/>
    <w:rsid w:val="00565D2D"/>
    <w:rsid w:val="00567166"/>
    <w:rsid w:val="00567F25"/>
    <w:rsid w:val="0057229E"/>
    <w:rsid w:val="00574F34"/>
    <w:rsid w:val="005754CC"/>
    <w:rsid w:val="00583193"/>
    <w:rsid w:val="0058779D"/>
    <w:rsid w:val="0059016B"/>
    <w:rsid w:val="00591598"/>
    <w:rsid w:val="00594731"/>
    <w:rsid w:val="005962D6"/>
    <w:rsid w:val="005968E3"/>
    <w:rsid w:val="00596A12"/>
    <w:rsid w:val="00596C98"/>
    <w:rsid w:val="00597FAB"/>
    <w:rsid w:val="005A0415"/>
    <w:rsid w:val="005A0499"/>
    <w:rsid w:val="005A08B2"/>
    <w:rsid w:val="005A1282"/>
    <w:rsid w:val="005A4A4E"/>
    <w:rsid w:val="005A5BE8"/>
    <w:rsid w:val="005B05FC"/>
    <w:rsid w:val="005B0910"/>
    <w:rsid w:val="005B2CE4"/>
    <w:rsid w:val="005B2E84"/>
    <w:rsid w:val="005B4946"/>
    <w:rsid w:val="005B5922"/>
    <w:rsid w:val="005B7385"/>
    <w:rsid w:val="005B754F"/>
    <w:rsid w:val="005C1621"/>
    <w:rsid w:val="005C2520"/>
    <w:rsid w:val="005C5A93"/>
    <w:rsid w:val="005C791B"/>
    <w:rsid w:val="005D0D5A"/>
    <w:rsid w:val="005D383C"/>
    <w:rsid w:val="005D619E"/>
    <w:rsid w:val="005D6A08"/>
    <w:rsid w:val="005E0812"/>
    <w:rsid w:val="005E2C48"/>
    <w:rsid w:val="005E5D3A"/>
    <w:rsid w:val="005F0F12"/>
    <w:rsid w:val="005F1543"/>
    <w:rsid w:val="005F2A82"/>
    <w:rsid w:val="005F35BB"/>
    <w:rsid w:val="005F3909"/>
    <w:rsid w:val="005F721D"/>
    <w:rsid w:val="00602F4D"/>
    <w:rsid w:val="00603C33"/>
    <w:rsid w:val="00612B3C"/>
    <w:rsid w:val="00613C69"/>
    <w:rsid w:val="0062509A"/>
    <w:rsid w:val="0062617A"/>
    <w:rsid w:val="00627602"/>
    <w:rsid w:val="006278E0"/>
    <w:rsid w:val="006307DA"/>
    <w:rsid w:val="00631594"/>
    <w:rsid w:val="00642B22"/>
    <w:rsid w:val="00643080"/>
    <w:rsid w:val="00643F41"/>
    <w:rsid w:val="00644ADE"/>
    <w:rsid w:val="00650A7C"/>
    <w:rsid w:val="00650D3C"/>
    <w:rsid w:val="00654DBE"/>
    <w:rsid w:val="00657522"/>
    <w:rsid w:val="00660366"/>
    <w:rsid w:val="00660D2B"/>
    <w:rsid w:val="0066571A"/>
    <w:rsid w:val="00672109"/>
    <w:rsid w:val="00672581"/>
    <w:rsid w:val="00674BEA"/>
    <w:rsid w:val="00675E47"/>
    <w:rsid w:val="00676256"/>
    <w:rsid w:val="00677D08"/>
    <w:rsid w:val="0068268B"/>
    <w:rsid w:val="00685636"/>
    <w:rsid w:val="0069010A"/>
    <w:rsid w:val="00693F25"/>
    <w:rsid w:val="006A083A"/>
    <w:rsid w:val="006A1644"/>
    <w:rsid w:val="006A1B9C"/>
    <w:rsid w:val="006A1C80"/>
    <w:rsid w:val="006A24CF"/>
    <w:rsid w:val="006A36C5"/>
    <w:rsid w:val="006A5C52"/>
    <w:rsid w:val="006A639E"/>
    <w:rsid w:val="006B1066"/>
    <w:rsid w:val="006B39B8"/>
    <w:rsid w:val="006B5270"/>
    <w:rsid w:val="006B739B"/>
    <w:rsid w:val="006C52E9"/>
    <w:rsid w:val="006C657A"/>
    <w:rsid w:val="006D015F"/>
    <w:rsid w:val="006D482E"/>
    <w:rsid w:val="006D63F1"/>
    <w:rsid w:val="006D6D3C"/>
    <w:rsid w:val="006E2A17"/>
    <w:rsid w:val="006E2E5A"/>
    <w:rsid w:val="006E6766"/>
    <w:rsid w:val="006F10D6"/>
    <w:rsid w:val="006F17B9"/>
    <w:rsid w:val="006F27EA"/>
    <w:rsid w:val="006F423F"/>
    <w:rsid w:val="006F55C3"/>
    <w:rsid w:val="006F73F4"/>
    <w:rsid w:val="00704091"/>
    <w:rsid w:val="00704CAF"/>
    <w:rsid w:val="007062F4"/>
    <w:rsid w:val="00707DE3"/>
    <w:rsid w:val="00711610"/>
    <w:rsid w:val="0071235D"/>
    <w:rsid w:val="0071294D"/>
    <w:rsid w:val="00715027"/>
    <w:rsid w:val="007204F6"/>
    <w:rsid w:val="00720754"/>
    <w:rsid w:val="007234FF"/>
    <w:rsid w:val="007256C4"/>
    <w:rsid w:val="00725750"/>
    <w:rsid w:val="007271A4"/>
    <w:rsid w:val="00727D7A"/>
    <w:rsid w:val="00732F69"/>
    <w:rsid w:val="007334CA"/>
    <w:rsid w:val="00734128"/>
    <w:rsid w:val="00736B58"/>
    <w:rsid w:val="007372B1"/>
    <w:rsid w:val="0074079F"/>
    <w:rsid w:val="007409AC"/>
    <w:rsid w:val="00743DA8"/>
    <w:rsid w:val="00743E1B"/>
    <w:rsid w:val="00747EE9"/>
    <w:rsid w:val="00750248"/>
    <w:rsid w:val="007528E0"/>
    <w:rsid w:val="00757612"/>
    <w:rsid w:val="0076101D"/>
    <w:rsid w:val="007641C8"/>
    <w:rsid w:val="0076551F"/>
    <w:rsid w:val="00772EDB"/>
    <w:rsid w:val="007745A7"/>
    <w:rsid w:val="00774822"/>
    <w:rsid w:val="007768B6"/>
    <w:rsid w:val="00777434"/>
    <w:rsid w:val="00780127"/>
    <w:rsid w:val="00781490"/>
    <w:rsid w:val="00781909"/>
    <w:rsid w:val="00783723"/>
    <w:rsid w:val="00783D22"/>
    <w:rsid w:val="0078472D"/>
    <w:rsid w:val="00785A4C"/>
    <w:rsid w:val="0078620A"/>
    <w:rsid w:val="007864CE"/>
    <w:rsid w:val="00786BDB"/>
    <w:rsid w:val="00786F8A"/>
    <w:rsid w:val="0079143D"/>
    <w:rsid w:val="0079175C"/>
    <w:rsid w:val="0079231D"/>
    <w:rsid w:val="00794192"/>
    <w:rsid w:val="00794E65"/>
    <w:rsid w:val="00796990"/>
    <w:rsid w:val="00796FEC"/>
    <w:rsid w:val="007975C6"/>
    <w:rsid w:val="00797EFF"/>
    <w:rsid w:val="007A1DDE"/>
    <w:rsid w:val="007A277A"/>
    <w:rsid w:val="007A2CF6"/>
    <w:rsid w:val="007A5A5E"/>
    <w:rsid w:val="007B322F"/>
    <w:rsid w:val="007B32E5"/>
    <w:rsid w:val="007B64A1"/>
    <w:rsid w:val="007B74FA"/>
    <w:rsid w:val="007B7F4B"/>
    <w:rsid w:val="007C01D4"/>
    <w:rsid w:val="007C26C9"/>
    <w:rsid w:val="007C3393"/>
    <w:rsid w:val="007C5E63"/>
    <w:rsid w:val="007D272D"/>
    <w:rsid w:val="007D491A"/>
    <w:rsid w:val="007D5560"/>
    <w:rsid w:val="007D567F"/>
    <w:rsid w:val="007D5686"/>
    <w:rsid w:val="007D78E3"/>
    <w:rsid w:val="007E3489"/>
    <w:rsid w:val="007E6354"/>
    <w:rsid w:val="007F098B"/>
    <w:rsid w:val="007F1A24"/>
    <w:rsid w:val="007F3246"/>
    <w:rsid w:val="007F398B"/>
    <w:rsid w:val="007F3BFB"/>
    <w:rsid w:val="007F416D"/>
    <w:rsid w:val="007F5752"/>
    <w:rsid w:val="007F59A2"/>
    <w:rsid w:val="007F5DDB"/>
    <w:rsid w:val="007F7DCA"/>
    <w:rsid w:val="00801FCC"/>
    <w:rsid w:val="008045F3"/>
    <w:rsid w:val="00804636"/>
    <w:rsid w:val="00805B72"/>
    <w:rsid w:val="0080701A"/>
    <w:rsid w:val="008070F6"/>
    <w:rsid w:val="00807290"/>
    <w:rsid w:val="00807959"/>
    <w:rsid w:val="00811D8C"/>
    <w:rsid w:val="0081324B"/>
    <w:rsid w:val="0081373A"/>
    <w:rsid w:val="00813EA2"/>
    <w:rsid w:val="008142D3"/>
    <w:rsid w:val="008151AB"/>
    <w:rsid w:val="00817A1A"/>
    <w:rsid w:val="00821C00"/>
    <w:rsid w:val="008225F6"/>
    <w:rsid w:val="00822FB4"/>
    <w:rsid w:val="00825A7D"/>
    <w:rsid w:val="00826D02"/>
    <w:rsid w:val="00832CD1"/>
    <w:rsid w:val="00835006"/>
    <w:rsid w:val="008355EE"/>
    <w:rsid w:val="008360DB"/>
    <w:rsid w:val="00837882"/>
    <w:rsid w:val="00837D86"/>
    <w:rsid w:val="00840681"/>
    <w:rsid w:val="00843203"/>
    <w:rsid w:val="00847CAB"/>
    <w:rsid w:val="00850A78"/>
    <w:rsid w:val="00852E59"/>
    <w:rsid w:val="00853BE9"/>
    <w:rsid w:val="00853CEF"/>
    <w:rsid w:val="00862A8C"/>
    <w:rsid w:val="00864AD7"/>
    <w:rsid w:val="00867C37"/>
    <w:rsid w:val="0087610F"/>
    <w:rsid w:val="0087721F"/>
    <w:rsid w:val="008808EE"/>
    <w:rsid w:val="00880BC2"/>
    <w:rsid w:val="00884489"/>
    <w:rsid w:val="00885A64"/>
    <w:rsid w:val="008868EF"/>
    <w:rsid w:val="0089119D"/>
    <w:rsid w:val="008918BF"/>
    <w:rsid w:val="00892609"/>
    <w:rsid w:val="00892DD1"/>
    <w:rsid w:val="008940A2"/>
    <w:rsid w:val="00895056"/>
    <w:rsid w:val="00895CC3"/>
    <w:rsid w:val="00896434"/>
    <w:rsid w:val="008A0199"/>
    <w:rsid w:val="008A02C5"/>
    <w:rsid w:val="008A2B35"/>
    <w:rsid w:val="008A4EED"/>
    <w:rsid w:val="008A6941"/>
    <w:rsid w:val="008B392D"/>
    <w:rsid w:val="008B4891"/>
    <w:rsid w:val="008B4A69"/>
    <w:rsid w:val="008B5510"/>
    <w:rsid w:val="008B6209"/>
    <w:rsid w:val="008B7E98"/>
    <w:rsid w:val="008C1765"/>
    <w:rsid w:val="008C2800"/>
    <w:rsid w:val="008C3ABF"/>
    <w:rsid w:val="008C4BE3"/>
    <w:rsid w:val="008C7876"/>
    <w:rsid w:val="008D08F9"/>
    <w:rsid w:val="008D0E60"/>
    <w:rsid w:val="008D22D2"/>
    <w:rsid w:val="008D4B52"/>
    <w:rsid w:val="008D571B"/>
    <w:rsid w:val="008E0B98"/>
    <w:rsid w:val="008E32D9"/>
    <w:rsid w:val="008F02BE"/>
    <w:rsid w:val="008F4396"/>
    <w:rsid w:val="00904C4F"/>
    <w:rsid w:val="009053BD"/>
    <w:rsid w:val="00905753"/>
    <w:rsid w:val="009070D7"/>
    <w:rsid w:val="00907C3E"/>
    <w:rsid w:val="009110BE"/>
    <w:rsid w:val="009154DB"/>
    <w:rsid w:val="00915B47"/>
    <w:rsid w:val="00915F12"/>
    <w:rsid w:val="00917AE1"/>
    <w:rsid w:val="009215B9"/>
    <w:rsid w:val="009228F1"/>
    <w:rsid w:val="00922EC7"/>
    <w:rsid w:val="0092424B"/>
    <w:rsid w:val="0092518E"/>
    <w:rsid w:val="00925EF2"/>
    <w:rsid w:val="00926DA1"/>
    <w:rsid w:val="009303D6"/>
    <w:rsid w:val="0093059A"/>
    <w:rsid w:val="00932DCB"/>
    <w:rsid w:val="00934838"/>
    <w:rsid w:val="00936272"/>
    <w:rsid w:val="00936664"/>
    <w:rsid w:val="00941116"/>
    <w:rsid w:val="00942C9E"/>
    <w:rsid w:val="0094317D"/>
    <w:rsid w:val="00943FF6"/>
    <w:rsid w:val="00945AB2"/>
    <w:rsid w:val="00954F3F"/>
    <w:rsid w:val="00955445"/>
    <w:rsid w:val="00957E7B"/>
    <w:rsid w:val="009614C5"/>
    <w:rsid w:val="00962AF6"/>
    <w:rsid w:val="009633AE"/>
    <w:rsid w:val="00964DE4"/>
    <w:rsid w:val="009655B7"/>
    <w:rsid w:val="009656A9"/>
    <w:rsid w:val="00967496"/>
    <w:rsid w:val="00971500"/>
    <w:rsid w:val="00971F11"/>
    <w:rsid w:val="00973A68"/>
    <w:rsid w:val="00973F20"/>
    <w:rsid w:val="009742C9"/>
    <w:rsid w:val="00974AA3"/>
    <w:rsid w:val="00975AAD"/>
    <w:rsid w:val="00975C1E"/>
    <w:rsid w:val="00975FC0"/>
    <w:rsid w:val="00976433"/>
    <w:rsid w:val="0097651C"/>
    <w:rsid w:val="00980214"/>
    <w:rsid w:val="0098029E"/>
    <w:rsid w:val="00983208"/>
    <w:rsid w:val="00983E32"/>
    <w:rsid w:val="00987114"/>
    <w:rsid w:val="00991E52"/>
    <w:rsid w:val="00993E85"/>
    <w:rsid w:val="00994E2D"/>
    <w:rsid w:val="0099588E"/>
    <w:rsid w:val="009A266B"/>
    <w:rsid w:val="009A48A2"/>
    <w:rsid w:val="009A6E87"/>
    <w:rsid w:val="009A7486"/>
    <w:rsid w:val="009B29DE"/>
    <w:rsid w:val="009B3552"/>
    <w:rsid w:val="009B42F4"/>
    <w:rsid w:val="009B450C"/>
    <w:rsid w:val="009C0CEA"/>
    <w:rsid w:val="009C3601"/>
    <w:rsid w:val="009C3A55"/>
    <w:rsid w:val="009C6FFE"/>
    <w:rsid w:val="009C77FD"/>
    <w:rsid w:val="009D07BC"/>
    <w:rsid w:val="009D0FFF"/>
    <w:rsid w:val="009D4945"/>
    <w:rsid w:val="009D6642"/>
    <w:rsid w:val="009E09C9"/>
    <w:rsid w:val="009E1C8A"/>
    <w:rsid w:val="009E27AB"/>
    <w:rsid w:val="009E4B47"/>
    <w:rsid w:val="009E7633"/>
    <w:rsid w:val="009E7A1A"/>
    <w:rsid w:val="009F24AD"/>
    <w:rsid w:val="009F494A"/>
    <w:rsid w:val="00A01BFD"/>
    <w:rsid w:val="00A0501B"/>
    <w:rsid w:val="00A05989"/>
    <w:rsid w:val="00A072FD"/>
    <w:rsid w:val="00A12591"/>
    <w:rsid w:val="00A12979"/>
    <w:rsid w:val="00A146EE"/>
    <w:rsid w:val="00A16980"/>
    <w:rsid w:val="00A17320"/>
    <w:rsid w:val="00A204E4"/>
    <w:rsid w:val="00A25CCE"/>
    <w:rsid w:val="00A25F63"/>
    <w:rsid w:val="00A31C9C"/>
    <w:rsid w:val="00A31CF8"/>
    <w:rsid w:val="00A3220B"/>
    <w:rsid w:val="00A333B3"/>
    <w:rsid w:val="00A36015"/>
    <w:rsid w:val="00A3694B"/>
    <w:rsid w:val="00A36F25"/>
    <w:rsid w:val="00A379E9"/>
    <w:rsid w:val="00A37FC5"/>
    <w:rsid w:val="00A406FA"/>
    <w:rsid w:val="00A46A15"/>
    <w:rsid w:val="00A473D0"/>
    <w:rsid w:val="00A526BC"/>
    <w:rsid w:val="00A53E27"/>
    <w:rsid w:val="00A56CED"/>
    <w:rsid w:val="00A5715D"/>
    <w:rsid w:val="00A6246D"/>
    <w:rsid w:val="00A642E8"/>
    <w:rsid w:val="00A6518B"/>
    <w:rsid w:val="00A66412"/>
    <w:rsid w:val="00A708A8"/>
    <w:rsid w:val="00A717B1"/>
    <w:rsid w:val="00A72979"/>
    <w:rsid w:val="00A90C13"/>
    <w:rsid w:val="00A931A7"/>
    <w:rsid w:val="00A94E60"/>
    <w:rsid w:val="00A961FB"/>
    <w:rsid w:val="00A963FF"/>
    <w:rsid w:val="00A9797B"/>
    <w:rsid w:val="00AA0287"/>
    <w:rsid w:val="00AA0597"/>
    <w:rsid w:val="00AA084F"/>
    <w:rsid w:val="00AA0E16"/>
    <w:rsid w:val="00AA4982"/>
    <w:rsid w:val="00AA646E"/>
    <w:rsid w:val="00AA66D6"/>
    <w:rsid w:val="00AB0C24"/>
    <w:rsid w:val="00AB4D8D"/>
    <w:rsid w:val="00AB536E"/>
    <w:rsid w:val="00AB5AE6"/>
    <w:rsid w:val="00AB674E"/>
    <w:rsid w:val="00AB68E4"/>
    <w:rsid w:val="00AB7D40"/>
    <w:rsid w:val="00AC2B2A"/>
    <w:rsid w:val="00AC3FDD"/>
    <w:rsid w:val="00AC7DF6"/>
    <w:rsid w:val="00AD18EF"/>
    <w:rsid w:val="00AD6A07"/>
    <w:rsid w:val="00AD7370"/>
    <w:rsid w:val="00AE493E"/>
    <w:rsid w:val="00AF2BCE"/>
    <w:rsid w:val="00AF58F5"/>
    <w:rsid w:val="00AF63F0"/>
    <w:rsid w:val="00B062E9"/>
    <w:rsid w:val="00B11B52"/>
    <w:rsid w:val="00B11C37"/>
    <w:rsid w:val="00B12655"/>
    <w:rsid w:val="00B12B1F"/>
    <w:rsid w:val="00B14CE1"/>
    <w:rsid w:val="00B15155"/>
    <w:rsid w:val="00B2119A"/>
    <w:rsid w:val="00B22608"/>
    <w:rsid w:val="00B25758"/>
    <w:rsid w:val="00B30BD3"/>
    <w:rsid w:val="00B339DF"/>
    <w:rsid w:val="00B35223"/>
    <w:rsid w:val="00B357BD"/>
    <w:rsid w:val="00B41C9D"/>
    <w:rsid w:val="00B43E75"/>
    <w:rsid w:val="00B4503D"/>
    <w:rsid w:val="00B46E3B"/>
    <w:rsid w:val="00B51758"/>
    <w:rsid w:val="00B563F6"/>
    <w:rsid w:val="00B571DF"/>
    <w:rsid w:val="00B57580"/>
    <w:rsid w:val="00B57B91"/>
    <w:rsid w:val="00B6181A"/>
    <w:rsid w:val="00B6256E"/>
    <w:rsid w:val="00B63854"/>
    <w:rsid w:val="00B64832"/>
    <w:rsid w:val="00B648DF"/>
    <w:rsid w:val="00B65082"/>
    <w:rsid w:val="00B66D42"/>
    <w:rsid w:val="00B71AA7"/>
    <w:rsid w:val="00B77630"/>
    <w:rsid w:val="00B77EEA"/>
    <w:rsid w:val="00B80865"/>
    <w:rsid w:val="00B8430E"/>
    <w:rsid w:val="00B876F8"/>
    <w:rsid w:val="00B87D37"/>
    <w:rsid w:val="00B90C45"/>
    <w:rsid w:val="00B90D85"/>
    <w:rsid w:val="00B949E5"/>
    <w:rsid w:val="00B95D57"/>
    <w:rsid w:val="00BA2694"/>
    <w:rsid w:val="00BA48CF"/>
    <w:rsid w:val="00BA4975"/>
    <w:rsid w:val="00BA61C9"/>
    <w:rsid w:val="00BA7512"/>
    <w:rsid w:val="00BB1B57"/>
    <w:rsid w:val="00BB1C25"/>
    <w:rsid w:val="00BB55BA"/>
    <w:rsid w:val="00BB70AB"/>
    <w:rsid w:val="00BC045E"/>
    <w:rsid w:val="00BC0FEB"/>
    <w:rsid w:val="00BC1195"/>
    <w:rsid w:val="00BC220D"/>
    <w:rsid w:val="00BD0802"/>
    <w:rsid w:val="00BD29E1"/>
    <w:rsid w:val="00BE0DAA"/>
    <w:rsid w:val="00BE2042"/>
    <w:rsid w:val="00BE2562"/>
    <w:rsid w:val="00BE5CC7"/>
    <w:rsid w:val="00BE7624"/>
    <w:rsid w:val="00BF0A1D"/>
    <w:rsid w:val="00BF2059"/>
    <w:rsid w:val="00BF2880"/>
    <w:rsid w:val="00BF3694"/>
    <w:rsid w:val="00BF3B29"/>
    <w:rsid w:val="00BF4476"/>
    <w:rsid w:val="00BF6702"/>
    <w:rsid w:val="00BF6F70"/>
    <w:rsid w:val="00C013E2"/>
    <w:rsid w:val="00C02402"/>
    <w:rsid w:val="00C03AA4"/>
    <w:rsid w:val="00C0519D"/>
    <w:rsid w:val="00C05289"/>
    <w:rsid w:val="00C11440"/>
    <w:rsid w:val="00C1214F"/>
    <w:rsid w:val="00C1215E"/>
    <w:rsid w:val="00C14AB1"/>
    <w:rsid w:val="00C14D20"/>
    <w:rsid w:val="00C15FE2"/>
    <w:rsid w:val="00C17181"/>
    <w:rsid w:val="00C20DBE"/>
    <w:rsid w:val="00C20DDF"/>
    <w:rsid w:val="00C215DA"/>
    <w:rsid w:val="00C217B1"/>
    <w:rsid w:val="00C24A7B"/>
    <w:rsid w:val="00C2647F"/>
    <w:rsid w:val="00C265CA"/>
    <w:rsid w:val="00C314C0"/>
    <w:rsid w:val="00C32449"/>
    <w:rsid w:val="00C32D56"/>
    <w:rsid w:val="00C32DA2"/>
    <w:rsid w:val="00C33991"/>
    <w:rsid w:val="00C34A15"/>
    <w:rsid w:val="00C35EBF"/>
    <w:rsid w:val="00C365A8"/>
    <w:rsid w:val="00C4339A"/>
    <w:rsid w:val="00C438A8"/>
    <w:rsid w:val="00C44043"/>
    <w:rsid w:val="00C44188"/>
    <w:rsid w:val="00C51382"/>
    <w:rsid w:val="00C52A1B"/>
    <w:rsid w:val="00C52B17"/>
    <w:rsid w:val="00C537FB"/>
    <w:rsid w:val="00C56F11"/>
    <w:rsid w:val="00C57660"/>
    <w:rsid w:val="00C57AB0"/>
    <w:rsid w:val="00C620A9"/>
    <w:rsid w:val="00C639E7"/>
    <w:rsid w:val="00C64800"/>
    <w:rsid w:val="00C71749"/>
    <w:rsid w:val="00C72B88"/>
    <w:rsid w:val="00C73AC2"/>
    <w:rsid w:val="00C75B94"/>
    <w:rsid w:val="00C85A8C"/>
    <w:rsid w:val="00C87E0B"/>
    <w:rsid w:val="00C93901"/>
    <w:rsid w:val="00C93E43"/>
    <w:rsid w:val="00C95305"/>
    <w:rsid w:val="00C95736"/>
    <w:rsid w:val="00CA0FBB"/>
    <w:rsid w:val="00CA1323"/>
    <w:rsid w:val="00CA1E56"/>
    <w:rsid w:val="00CA61FD"/>
    <w:rsid w:val="00CA7B0B"/>
    <w:rsid w:val="00CB0187"/>
    <w:rsid w:val="00CB4802"/>
    <w:rsid w:val="00CB567C"/>
    <w:rsid w:val="00CB5A10"/>
    <w:rsid w:val="00CB71C4"/>
    <w:rsid w:val="00CC07A8"/>
    <w:rsid w:val="00CC0968"/>
    <w:rsid w:val="00CC0CAD"/>
    <w:rsid w:val="00CC28F0"/>
    <w:rsid w:val="00CC4D78"/>
    <w:rsid w:val="00CC7EB6"/>
    <w:rsid w:val="00CD0345"/>
    <w:rsid w:val="00CD0806"/>
    <w:rsid w:val="00CD1CAB"/>
    <w:rsid w:val="00CD4506"/>
    <w:rsid w:val="00CE0231"/>
    <w:rsid w:val="00CE30AC"/>
    <w:rsid w:val="00CE3D64"/>
    <w:rsid w:val="00CE44E0"/>
    <w:rsid w:val="00CE5B43"/>
    <w:rsid w:val="00CF352D"/>
    <w:rsid w:val="00CF6F26"/>
    <w:rsid w:val="00CF738A"/>
    <w:rsid w:val="00D00337"/>
    <w:rsid w:val="00D02256"/>
    <w:rsid w:val="00D029F9"/>
    <w:rsid w:val="00D03A0A"/>
    <w:rsid w:val="00D05C72"/>
    <w:rsid w:val="00D073A0"/>
    <w:rsid w:val="00D07C5F"/>
    <w:rsid w:val="00D104FD"/>
    <w:rsid w:val="00D121BC"/>
    <w:rsid w:val="00D12752"/>
    <w:rsid w:val="00D13128"/>
    <w:rsid w:val="00D13790"/>
    <w:rsid w:val="00D14D1A"/>
    <w:rsid w:val="00D1654D"/>
    <w:rsid w:val="00D171BA"/>
    <w:rsid w:val="00D217D2"/>
    <w:rsid w:val="00D23B22"/>
    <w:rsid w:val="00D32717"/>
    <w:rsid w:val="00D3315E"/>
    <w:rsid w:val="00D332BC"/>
    <w:rsid w:val="00D34876"/>
    <w:rsid w:val="00D36672"/>
    <w:rsid w:val="00D37216"/>
    <w:rsid w:val="00D40D6F"/>
    <w:rsid w:val="00D40DEC"/>
    <w:rsid w:val="00D452CC"/>
    <w:rsid w:val="00D45B46"/>
    <w:rsid w:val="00D47764"/>
    <w:rsid w:val="00D50FC0"/>
    <w:rsid w:val="00D513F6"/>
    <w:rsid w:val="00D51FAF"/>
    <w:rsid w:val="00D6203D"/>
    <w:rsid w:val="00D629FD"/>
    <w:rsid w:val="00D62EEE"/>
    <w:rsid w:val="00D65A43"/>
    <w:rsid w:val="00D67669"/>
    <w:rsid w:val="00D70FD9"/>
    <w:rsid w:val="00D74EEB"/>
    <w:rsid w:val="00D757A1"/>
    <w:rsid w:val="00D7720A"/>
    <w:rsid w:val="00D8238B"/>
    <w:rsid w:val="00D86CE0"/>
    <w:rsid w:val="00D91523"/>
    <w:rsid w:val="00D92542"/>
    <w:rsid w:val="00D934A3"/>
    <w:rsid w:val="00D9713A"/>
    <w:rsid w:val="00DA0736"/>
    <w:rsid w:val="00DA23C8"/>
    <w:rsid w:val="00DA2B36"/>
    <w:rsid w:val="00DA2C48"/>
    <w:rsid w:val="00DA41FC"/>
    <w:rsid w:val="00DA600A"/>
    <w:rsid w:val="00DA64EB"/>
    <w:rsid w:val="00DB10A5"/>
    <w:rsid w:val="00DB1B6B"/>
    <w:rsid w:val="00DB2704"/>
    <w:rsid w:val="00DB3502"/>
    <w:rsid w:val="00DB4105"/>
    <w:rsid w:val="00DB6020"/>
    <w:rsid w:val="00DB6F96"/>
    <w:rsid w:val="00DB7428"/>
    <w:rsid w:val="00DC5460"/>
    <w:rsid w:val="00DD2AEB"/>
    <w:rsid w:val="00DD65EB"/>
    <w:rsid w:val="00DE1B51"/>
    <w:rsid w:val="00DE306F"/>
    <w:rsid w:val="00DE463D"/>
    <w:rsid w:val="00DE4C8B"/>
    <w:rsid w:val="00DE4E6F"/>
    <w:rsid w:val="00DE56F7"/>
    <w:rsid w:val="00DF3639"/>
    <w:rsid w:val="00DF52F0"/>
    <w:rsid w:val="00DF72B1"/>
    <w:rsid w:val="00E01A4A"/>
    <w:rsid w:val="00E01C2B"/>
    <w:rsid w:val="00E04B37"/>
    <w:rsid w:val="00E0561F"/>
    <w:rsid w:val="00E06DEE"/>
    <w:rsid w:val="00E103DD"/>
    <w:rsid w:val="00E11B71"/>
    <w:rsid w:val="00E17231"/>
    <w:rsid w:val="00E20D8A"/>
    <w:rsid w:val="00E2385D"/>
    <w:rsid w:val="00E2551E"/>
    <w:rsid w:val="00E3066E"/>
    <w:rsid w:val="00E32F70"/>
    <w:rsid w:val="00E373EE"/>
    <w:rsid w:val="00E40BEF"/>
    <w:rsid w:val="00E44557"/>
    <w:rsid w:val="00E445FD"/>
    <w:rsid w:val="00E46266"/>
    <w:rsid w:val="00E465A0"/>
    <w:rsid w:val="00E515E2"/>
    <w:rsid w:val="00E51A3D"/>
    <w:rsid w:val="00E539F0"/>
    <w:rsid w:val="00E53C7C"/>
    <w:rsid w:val="00E567C4"/>
    <w:rsid w:val="00E63D9A"/>
    <w:rsid w:val="00E72AD3"/>
    <w:rsid w:val="00E72D50"/>
    <w:rsid w:val="00E7331C"/>
    <w:rsid w:val="00E73EA7"/>
    <w:rsid w:val="00E740CA"/>
    <w:rsid w:val="00E74AF9"/>
    <w:rsid w:val="00E75F25"/>
    <w:rsid w:val="00E772CC"/>
    <w:rsid w:val="00E77472"/>
    <w:rsid w:val="00E77F59"/>
    <w:rsid w:val="00E800FE"/>
    <w:rsid w:val="00E8072E"/>
    <w:rsid w:val="00E812E5"/>
    <w:rsid w:val="00E81F0F"/>
    <w:rsid w:val="00E8409E"/>
    <w:rsid w:val="00E84DEA"/>
    <w:rsid w:val="00E86023"/>
    <w:rsid w:val="00E92664"/>
    <w:rsid w:val="00E9504A"/>
    <w:rsid w:val="00E967BD"/>
    <w:rsid w:val="00E96951"/>
    <w:rsid w:val="00E97D48"/>
    <w:rsid w:val="00EA125A"/>
    <w:rsid w:val="00EA1E5F"/>
    <w:rsid w:val="00EA28CD"/>
    <w:rsid w:val="00EA4C57"/>
    <w:rsid w:val="00EA66BB"/>
    <w:rsid w:val="00EA70C2"/>
    <w:rsid w:val="00EA70FD"/>
    <w:rsid w:val="00EA7231"/>
    <w:rsid w:val="00EA79F0"/>
    <w:rsid w:val="00EA7EA1"/>
    <w:rsid w:val="00EB1785"/>
    <w:rsid w:val="00EB1AAD"/>
    <w:rsid w:val="00EB2CDC"/>
    <w:rsid w:val="00EB3048"/>
    <w:rsid w:val="00EB4B05"/>
    <w:rsid w:val="00EB59D0"/>
    <w:rsid w:val="00EB6751"/>
    <w:rsid w:val="00EB72CF"/>
    <w:rsid w:val="00EB76C5"/>
    <w:rsid w:val="00EC0281"/>
    <w:rsid w:val="00EC16C2"/>
    <w:rsid w:val="00EC1A33"/>
    <w:rsid w:val="00EC51C3"/>
    <w:rsid w:val="00EC7B2E"/>
    <w:rsid w:val="00ED2372"/>
    <w:rsid w:val="00ED6756"/>
    <w:rsid w:val="00ED739B"/>
    <w:rsid w:val="00EE0A36"/>
    <w:rsid w:val="00EE418B"/>
    <w:rsid w:val="00EE4A6F"/>
    <w:rsid w:val="00EE5367"/>
    <w:rsid w:val="00EE77C5"/>
    <w:rsid w:val="00EF0BE0"/>
    <w:rsid w:val="00EF436C"/>
    <w:rsid w:val="00EF4D1F"/>
    <w:rsid w:val="00EF5716"/>
    <w:rsid w:val="00EF634E"/>
    <w:rsid w:val="00EF7B7B"/>
    <w:rsid w:val="00F0181F"/>
    <w:rsid w:val="00F02AEB"/>
    <w:rsid w:val="00F03878"/>
    <w:rsid w:val="00F04A89"/>
    <w:rsid w:val="00F05655"/>
    <w:rsid w:val="00F073C7"/>
    <w:rsid w:val="00F12467"/>
    <w:rsid w:val="00F13FAB"/>
    <w:rsid w:val="00F15253"/>
    <w:rsid w:val="00F15C2E"/>
    <w:rsid w:val="00F23721"/>
    <w:rsid w:val="00F26050"/>
    <w:rsid w:val="00F32244"/>
    <w:rsid w:val="00F34D0A"/>
    <w:rsid w:val="00F36D6C"/>
    <w:rsid w:val="00F40710"/>
    <w:rsid w:val="00F41041"/>
    <w:rsid w:val="00F4273D"/>
    <w:rsid w:val="00F43614"/>
    <w:rsid w:val="00F470EA"/>
    <w:rsid w:val="00F507D8"/>
    <w:rsid w:val="00F51EB5"/>
    <w:rsid w:val="00F52618"/>
    <w:rsid w:val="00F57309"/>
    <w:rsid w:val="00F60072"/>
    <w:rsid w:val="00F64D03"/>
    <w:rsid w:val="00F659DA"/>
    <w:rsid w:val="00F701D3"/>
    <w:rsid w:val="00F743DA"/>
    <w:rsid w:val="00F817BF"/>
    <w:rsid w:val="00F84850"/>
    <w:rsid w:val="00F869EE"/>
    <w:rsid w:val="00F905AE"/>
    <w:rsid w:val="00F906DA"/>
    <w:rsid w:val="00F907D5"/>
    <w:rsid w:val="00F90CE2"/>
    <w:rsid w:val="00F94DAA"/>
    <w:rsid w:val="00F96968"/>
    <w:rsid w:val="00F97C0E"/>
    <w:rsid w:val="00FA07B8"/>
    <w:rsid w:val="00FA2558"/>
    <w:rsid w:val="00FA3939"/>
    <w:rsid w:val="00FA4085"/>
    <w:rsid w:val="00FA4F7C"/>
    <w:rsid w:val="00FB15B8"/>
    <w:rsid w:val="00FB3724"/>
    <w:rsid w:val="00FB3732"/>
    <w:rsid w:val="00FB46D0"/>
    <w:rsid w:val="00FB53F4"/>
    <w:rsid w:val="00FB6546"/>
    <w:rsid w:val="00FB6F89"/>
    <w:rsid w:val="00FB719B"/>
    <w:rsid w:val="00FB7F9B"/>
    <w:rsid w:val="00FC1C27"/>
    <w:rsid w:val="00FC3F6C"/>
    <w:rsid w:val="00FC41B0"/>
    <w:rsid w:val="00FC5511"/>
    <w:rsid w:val="00FC6B5B"/>
    <w:rsid w:val="00FC73D6"/>
    <w:rsid w:val="00FD1214"/>
    <w:rsid w:val="00FD3E72"/>
    <w:rsid w:val="00FD3EFD"/>
    <w:rsid w:val="00FD4FE6"/>
    <w:rsid w:val="00FD6C9F"/>
    <w:rsid w:val="00FE03D4"/>
    <w:rsid w:val="00FE09FE"/>
    <w:rsid w:val="00FE1B33"/>
    <w:rsid w:val="00FF131C"/>
    <w:rsid w:val="00FF1586"/>
    <w:rsid w:val="00FF3BE8"/>
    <w:rsid w:val="00FF4ECA"/>
    <w:rsid w:val="00FF5FF8"/>
    <w:rsid w:val="00FF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15927D-B631-4668-BC26-A6054F12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612"/>
    <w:pPr>
      <w:spacing w:after="200" w:line="276" w:lineRule="auto"/>
    </w:pPr>
    <w:rPr>
      <w:sz w:val="22"/>
      <w:szCs w:val="22"/>
      <w:lang w:eastAsia="en-US"/>
    </w:rPr>
  </w:style>
  <w:style w:type="paragraph" w:styleId="Ttulo1">
    <w:name w:val="heading 1"/>
    <w:basedOn w:val="Normal"/>
    <w:next w:val="Normal"/>
    <w:link w:val="Ttulo1Car"/>
    <w:qFormat/>
    <w:rsid w:val="00987114"/>
    <w:pPr>
      <w:keepNext/>
      <w:spacing w:before="240" w:after="60" w:line="240" w:lineRule="auto"/>
      <w:outlineLvl w:val="0"/>
    </w:pPr>
    <w:rPr>
      <w:rFonts w:ascii="Helvetica" w:eastAsia="Times" w:hAnsi="Helvetica"/>
      <w:b/>
      <w:kern w:val="32"/>
      <w:sz w:val="32"/>
      <w:szCs w:val="20"/>
      <w:lang w:val="es-ES_tradnl" w:eastAsia="x-none"/>
    </w:rPr>
  </w:style>
  <w:style w:type="paragraph" w:styleId="Ttulo3">
    <w:name w:val="heading 3"/>
    <w:basedOn w:val="Normal"/>
    <w:next w:val="Normal"/>
    <w:link w:val="Ttulo3Car"/>
    <w:qFormat/>
    <w:rsid w:val="005D619E"/>
    <w:pPr>
      <w:keepNext/>
      <w:spacing w:before="240" w:after="60" w:line="240" w:lineRule="auto"/>
      <w:outlineLvl w:val="2"/>
    </w:pPr>
    <w:rPr>
      <w:rFonts w:ascii="Arial" w:eastAsia="Times New Roman" w:hAnsi="Arial"/>
      <w:b/>
      <w:bCs/>
      <w:sz w:val="26"/>
      <w:szCs w:val="26"/>
      <w:lang w:val="x-none" w:eastAsia="x-none"/>
    </w:rPr>
  </w:style>
  <w:style w:type="paragraph" w:styleId="Ttulo5">
    <w:name w:val="heading 5"/>
    <w:basedOn w:val="Normal"/>
    <w:next w:val="Normal"/>
    <w:link w:val="Ttulo5Car"/>
    <w:uiPriority w:val="9"/>
    <w:qFormat/>
    <w:rsid w:val="005459C5"/>
    <w:pPr>
      <w:keepNext/>
      <w:keepLines/>
      <w:spacing w:before="200" w:after="0"/>
      <w:outlineLvl w:val="4"/>
    </w:pPr>
    <w:rPr>
      <w:rFonts w:ascii="Cambria" w:eastAsia="Times New Roman" w:hAnsi="Cambria"/>
      <w:color w:val="243F60"/>
      <w:lang w:val="x-none"/>
    </w:rPr>
  </w:style>
  <w:style w:type="paragraph" w:styleId="Ttulo6">
    <w:name w:val="heading 6"/>
    <w:basedOn w:val="Normal"/>
    <w:next w:val="Normal"/>
    <w:link w:val="Ttulo6Car"/>
    <w:uiPriority w:val="99"/>
    <w:qFormat/>
    <w:rsid w:val="00F470EA"/>
    <w:pPr>
      <w:keepNext/>
      <w:spacing w:before="120" w:after="120" w:line="240" w:lineRule="auto"/>
      <w:jc w:val="center"/>
      <w:outlineLvl w:val="5"/>
    </w:pPr>
    <w:rPr>
      <w:rFonts w:ascii="Verdana" w:hAnsi="Verdana"/>
      <w:b/>
      <w:bCs/>
      <w:color w:val="FFFFFF"/>
      <w:sz w:val="18"/>
      <w:szCs w:val="20"/>
      <w:lang w:val="es-ES_tradnl" w:eastAsia="es-ES"/>
    </w:rPr>
  </w:style>
  <w:style w:type="paragraph" w:styleId="Ttulo7">
    <w:name w:val="heading 7"/>
    <w:basedOn w:val="Normal"/>
    <w:next w:val="Normal"/>
    <w:link w:val="Ttulo7Car"/>
    <w:qFormat/>
    <w:rsid w:val="00987114"/>
    <w:pPr>
      <w:spacing w:before="240" w:after="60" w:line="240" w:lineRule="auto"/>
      <w:outlineLvl w:val="6"/>
    </w:pPr>
    <w:rPr>
      <w:rFonts w:eastAsia="Times New Roman"/>
      <w:sz w:val="24"/>
      <w:szCs w:val="24"/>
      <w:lang w:val="es-ES_tradnl" w:eastAsia="x-none"/>
    </w:rPr>
  </w:style>
  <w:style w:type="paragraph" w:styleId="Ttulo8">
    <w:name w:val="heading 8"/>
    <w:basedOn w:val="Normal"/>
    <w:next w:val="Normal"/>
    <w:link w:val="Ttulo8Car"/>
    <w:qFormat/>
    <w:rsid w:val="00987114"/>
    <w:pPr>
      <w:spacing w:before="240" w:after="60" w:line="240" w:lineRule="auto"/>
      <w:outlineLvl w:val="7"/>
    </w:pPr>
    <w:rPr>
      <w:rFonts w:eastAsia="Times New Roman"/>
      <w:i/>
      <w:iCs/>
      <w:sz w:val="24"/>
      <w:szCs w:val="24"/>
      <w:lang w:val="es-ES_tradnl" w:eastAsia="x-none"/>
    </w:rPr>
  </w:style>
  <w:style w:type="paragraph" w:styleId="Ttulo9">
    <w:name w:val="heading 9"/>
    <w:basedOn w:val="Normal"/>
    <w:next w:val="Normal"/>
    <w:link w:val="Ttulo9Car"/>
    <w:qFormat/>
    <w:rsid w:val="005D619E"/>
    <w:pPr>
      <w:keepNext/>
      <w:spacing w:after="0" w:line="240" w:lineRule="auto"/>
      <w:jc w:val="both"/>
      <w:outlineLvl w:val="8"/>
    </w:pPr>
    <w:rPr>
      <w:rFonts w:ascii="Arial" w:eastAsia="Times New Roman" w:hAnsi="Arial"/>
      <w:b/>
      <w:bCs/>
      <w:color w:val="800000"/>
      <w:sz w:val="20"/>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5C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5CCE"/>
  </w:style>
  <w:style w:type="paragraph" w:styleId="Piedepgina">
    <w:name w:val="footer"/>
    <w:basedOn w:val="Normal"/>
    <w:link w:val="PiedepginaCar"/>
    <w:uiPriority w:val="99"/>
    <w:unhideWhenUsed/>
    <w:rsid w:val="00A25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CCE"/>
  </w:style>
  <w:style w:type="paragraph" w:styleId="Textodeglobo">
    <w:name w:val="Balloon Text"/>
    <w:basedOn w:val="Normal"/>
    <w:link w:val="TextodegloboCar"/>
    <w:unhideWhenUsed/>
    <w:rsid w:val="00A25CCE"/>
    <w:pPr>
      <w:spacing w:after="0" w:line="240" w:lineRule="auto"/>
    </w:pPr>
    <w:rPr>
      <w:rFonts w:ascii="Tahoma" w:hAnsi="Tahoma"/>
      <w:sz w:val="16"/>
      <w:szCs w:val="16"/>
      <w:lang w:val="x-none" w:eastAsia="x-none"/>
    </w:rPr>
  </w:style>
  <w:style w:type="character" w:customStyle="1" w:styleId="TextodegloboCar">
    <w:name w:val="Texto de globo Car"/>
    <w:link w:val="Textodeglobo"/>
    <w:rsid w:val="00A25CCE"/>
    <w:rPr>
      <w:rFonts w:ascii="Tahoma" w:hAnsi="Tahoma" w:cs="Tahoma"/>
      <w:sz w:val="16"/>
      <w:szCs w:val="16"/>
    </w:rPr>
  </w:style>
  <w:style w:type="table" w:styleId="Tablaconcuadrcula">
    <w:name w:val="Table Grid"/>
    <w:basedOn w:val="Tablanormal"/>
    <w:rsid w:val="00A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uiPriority w:val="99"/>
    <w:rsid w:val="00F470EA"/>
    <w:rPr>
      <w:rFonts w:ascii="Verdana" w:eastAsia="Calibri" w:hAnsi="Verdana" w:cs="Times New Roman"/>
      <w:b/>
      <w:bCs/>
      <w:color w:val="FFFFFF"/>
      <w:sz w:val="18"/>
      <w:lang w:val="es-ES_tradnl" w:eastAsia="es-ES"/>
    </w:rPr>
  </w:style>
  <w:style w:type="paragraph" w:styleId="Prrafodelista">
    <w:name w:val="List Paragraph"/>
    <w:basedOn w:val="Normal"/>
    <w:uiPriority w:val="34"/>
    <w:qFormat/>
    <w:rsid w:val="00F470EA"/>
    <w:pPr>
      <w:ind w:left="720"/>
      <w:contextualSpacing/>
    </w:pPr>
  </w:style>
  <w:style w:type="paragraph" w:styleId="Textoindependiente">
    <w:name w:val="Body Text"/>
    <w:basedOn w:val="Normal"/>
    <w:link w:val="TextoindependienteCar"/>
    <w:uiPriority w:val="99"/>
    <w:rsid w:val="00F470EA"/>
    <w:pPr>
      <w:widowControl w:val="0"/>
      <w:spacing w:after="0" w:line="312" w:lineRule="auto"/>
      <w:jc w:val="both"/>
    </w:pPr>
    <w:rPr>
      <w:rFonts w:ascii="Times New Roman" w:hAnsi="Times New Roman"/>
      <w:sz w:val="24"/>
      <w:szCs w:val="20"/>
      <w:lang w:val="es-ES_tradnl" w:eastAsia="es-ES"/>
    </w:rPr>
  </w:style>
  <w:style w:type="character" w:customStyle="1" w:styleId="TextoindependienteCar">
    <w:name w:val="Texto independiente Car"/>
    <w:link w:val="Textoindependiente"/>
    <w:uiPriority w:val="99"/>
    <w:rsid w:val="00F470EA"/>
    <w:rPr>
      <w:rFonts w:ascii="Times New Roman" w:eastAsia="Calibri" w:hAnsi="Times New Roman" w:cs="Times New Roman"/>
      <w:sz w:val="24"/>
      <w:szCs w:val="20"/>
      <w:lang w:val="es-ES_tradnl" w:eastAsia="es-ES"/>
    </w:rPr>
  </w:style>
  <w:style w:type="paragraph" w:styleId="Textoindependiente3">
    <w:name w:val="Body Text 3"/>
    <w:aliases w:val=" Car13"/>
    <w:basedOn w:val="Normal"/>
    <w:link w:val="Textoindependiente3Car"/>
    <w:rsid w:val="00F470EA"/>
    <w:pPr>
      <w:spacing w:after="0" w:line="240" w:lineRule="auto"/>
      <w:jc w:val="both"/>
    </w:pPr>
    <w:rPr>
      <w:rFonts w:ascii="Verdana" w:hAnsi="Verdana"/>
      <w:sz w:val="20"/>
      <w:szCs w:val="20"/>
      <w:lang w:val="es-ES_tradnl" w:eastAsia="es-ES"/>
    </w:rPr>
  </w:style>
  <w:style w:type="character" w:customStyle="1" w:styleId="Textoindependiente3Car">
    <w:name w:val="Texto independiente 3 Car"/>
    <w:aliases w:val=" Car13 Car"/>
    <w:link w:val="Textoindependiente3"/>
    <w:rsid w:val="00F470EA"/>
    <w:rPr>
      <w:rFonts w:ascii="Verdana" w:eastAsia="Calibri" w:hAnsi="Verdana" w:cs="Times New Roman"/>
      <w:sz w:val="20"/>
      <w:szCs w:val="20"/>
      <w:lang w:val="es-ES_tradnl" w:eastAsia="es-ES"/>
    </w:rPr>
  </w:style>
  <w:style w:type="paragraph" w:styleId="Sangradetextonormal">
    <w:name w:val="Body Text Indent"/>
    <w:basedOn w:val="Normal"/>
    <w:link w:val="SangradetextonormalCar"/>
    <w:uiPriority w:val="99"/>
    <w:rsid w:val="00F470EA"/>
    <w:pPr>
      <w:spacing w:after="120" w:line="240" w:lineRule="auto"/>
      <w:ind w:firstLine="357"/>
      <w:jc w:val="both"/>
    </w:pPr>
    <w:rPr>
      <w:rFonts w:ascii="Verdana" w:hAnsi="Verdana"/>
      <w:sz w:val="20"/>
      <w:szCs w:val="20"/>
      <w:lang w:val="es-ES_tradnl" w:eastAsia="es-ES"/>
    </w:rPr>
  </w:style>
  <w:style w:type="character" w:customStyle="1" w:styleId="SangradetextonormalCar">
    <w:name w:val="Sangría de texto normal Car"/>
    <w:link w:val="Sangradetextonormal"/>
    <w:uiPriority w:val="99"/>
    <w:rsid w:val="00F470EA"/>
    <w:rPr>
      <w:rFonts w:ascii="Verdana" w:eastAsia="Calibri" w:hAnsi="Verdana" w:cs="Times New Roman"/>
      <w:sz w:val="20"/>
      <w:szCs w:val="20"/>
      <w:lang w:val="es-ES_tradnl" w:eastAsia="es-ES"/>
    </w:rPr>
  </w:style>
  <w:style w:type="paragraph" w:styleId="Sangra2detindependiente">
    <w:name w:val="Body Text Indent 2"/>
    <w:basedOn w:val="Normal"/>
    <w:link w:val="Sangra2detindependienteCar"/>
    <w:rsid w:val="00F470EA"/>
    <w:pPr>
      <w:spacing w:after="0" w:line="240" w:lineRule="auto"/>
      <w:ind w:left="357" w:firstLine="708"/>
      <w:jc w:val="both"/>
    </w:pPr>
    <w:rPr>
      <w:rFonts w:ascii="Verdana" w:hAnsi="Verdana"/>
      <w:sz w:val="20"/>
      <w:szCs w:val="20"/>
      <w:lang w:val="es-ES_tradnl" w:eastAsia="es-ES"/>
    </w:rPr>
  </w:style>
  <w:style w:type="character" w:customStyle="1" w:styleId="Sangra2detindependienteCar">
    <w:name w:val="Sangría 2 de t. independiente Car"/>
    <w:link w:val="Sangra2detindependiente"/>
    <w:rsid w:val="00F470EA"/>
    <w:rPr>
      <w:rFonts w:ascii="Verdana" w:eastAsia="Calibri" w:hAnsi="Verdana" w:cs="Times New Roman"/>
      <w:sz w:val="20"/>
      <w:szCs w:val="20"/>
      <w:lang w:val="es-ES_tradnl" w:eastAsia="es-ES"/>
    </w:rPr>
  </w:style>
  <w:style w:type="paragraph" w:styleId="Sangra3detindependiente">
    <w:name w:val="Body Text Indent 3"/>
    <w:basedOn w:val="Normal"/>
    <w:link w:val="Sangra3detindependienteCar"/>
    <w:uiPriority w:val="99"/>
    <w:rsid w:val="00F470EA"/>
    <w:pPr>
      <w:spacing w:after="0" w:line="240" w:lineRule="auto"/>
      <w:ind w:firstLine="708"/>
      <w:jc w:val="both"/>
    </w:pPr>
    <w:rPr>
      <w:rFonts w:ascii="Verdana" w:hAnsi="Verdana"/>
      <w:sz w:val="20"/>
      <w:szCs w:val="20"/>
      <w:lang w:val="es-ES_tradnl" w:eastAsia="es-ES"/>
    </w:rPr>
  </w:style>
  <w:style w:type="character" w:customStyle="1" w:styleId="Sangra3detindependienteCar">
    <w:name w:val="Sangría 3 de t. independiente Car"/>
    <w:link w:val="Sangra3detindependiente"/>
    <w:uiPriority w:val="99"/>
    <w:rsid w:val="00F470EA"/>
    <w:rPr>
      <w:rFonts w:ascii="Verdana" w:eastAsia="Calibri" w:hAnsi="Verdana" w:cs="Times New Roman"/>
      <w:sz w:val="20"/>
      <w:szCs w:val="20"/>
      <w:lang w:val="es-ES_tradnl" w:eastAsia="es-ES"/>
    </w:rPr>
  </w:style>
  <w:style w:type="paragraph" w:customStyle="1" w:styleId="Prrafodelista1">
    <w:name w:val="Párrafo de lista1"/>
    <w:basedOn w:val="Normal"/>
    <w:uiPriority w:val="99"/>
    <w:rsid w:val="00F470EA"/>
    <w:pPr>
      <w:spacing w:after="0" w:line="240" w:lineRule="auto"/>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lang w:val="x-none"/>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jc w:val="both"/>
    </w:pPr>
    <w:rPr>
      <w:sz w:val="24"/>
      <w:szCs w:val="24"/>
      <w:lang w:val="x-none"/>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3"/>
      </w:numPr>
      <w:tabs>
        <w:tab w:val="left" w:pos="-1418"/>
        <w:tab w:val="left" w:pos="-709"/>
      </w:tabs>
      <w:spacing w:after="0" w:line="240" w:lineRule="auto"/>
    </w:pPr>
    <w:rPr>
      <w:b/>
      <w:sz w:val="24"/>
      <w:szCs w:val="24"/>
      <w:lang w:val="x-none"/>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qFormat/>
    <w:rsid w:val="00FA4085"/>
    <w:pPr>
      <w:numPr>
        <w:numId w:val="1"/>
      </w:numPr>
      <w:tabs>
        <w:tab w:val="left" w:pos="-709"/>
        <w:tab w:val="left" w:pos="8505"/>
      </w:tabs>
      <w:spacing w:beforeLines="20" w:afterLines="20" w:line="312" w:lineRule="auto"/>
      <w:jc w:val="both"/>
    </w:pPr>
    <w:rPr>
      <w:sz w:val="24"/>
      <w:szCs w:val="24"/>
      <w:lang w:val="x-none"/>
    </w:rPr>
  </w:style>
  <w:style w:type="character" w:customStyle="1" w:styleId="PROGRAMACIN-SubepgrafeCar">
    <w:name w:val="PROGRAMACIÓN-Subepígrafe Car"/>
    <w:link w:val="PROGRAMACIN-Subepgrafe"/>
    <w:rsid w:val="004464D6"/>
    <w:rPr>
      <w:b/>
      <w:sz w:val="24"/>
      <w:szCs w:val="24"/>
      <w:lang w:eastAsia="en-US"/>
    </w:rPr>
  </w:style>
  <w:style w:type="paragraph" w:customStyle="1" w:styleId="PROGRAMACIN-Letras">
    <w:name w:val="PROGRAMACIÓN-Letras"/>
    <w:basedOn w:val="Normal"/>
    <w:link w:val="PROGRAMACIN-LetrasCar"/>
    <w:qFormat/>
    <w:rsid w:val="00FA4085"/>
    <w:pPr>
      <w:numPr>
        <w:numId w:val="2"/>
      </w:numPr>
      <w:tabs>
        <w:tab w:val="clear" w:pos="8226"/>
        <w:tab w:val="num" w:pos="600"/>
        <w:tab w:val="left" w:pos="8505"/>
      </w:tabs>
      <w:spacing w:after="120" w:line="312" w:lineRule="auto"/>
      <w:ind w:left="600" w:hanging="400"/>
      <w:jc w:val="both"/>
    </w:pPr>
    <w:rPr>
      <w:sz w:val="24"/>
      <w:szCs w:val="24"/>
      <w:lang w:val="x-none"/>
    </w:rPr>
  </w:style>
  <w:style w:type="character" w:customStyle="1" w:styleId="PROGRAMACIN-BolichesCar">
    <w:name w:val="PROGRAMACIÓN-Boliches Car"/>
    <w:link w:val="PROGRAMACIN-Boliches"/>
    <w:rsid w:val="00FA4085"/>
    <w:rPr>
      <w:sz w:val="24"/>
      <w:szCs w:val="24"/>
      <w:lang w:eastAsia="en-US"/>
    </w:rPr>
  </w:style>
  <w:style w:type="paragraph" w:customStyle="1" w:styleId="PROGRAMACIN-Unidad">
    <w:name w:val="PROGRAMACIÓN-Unidad"/>
    <w:basedOn w:val="Normal"/>
    <w:link w:val="PROGRAMACIN-UnidadCar"/>
    <w:qFormat/>
    <w:rsid w:val="004464D6"/>
    <w:pPr>
      <w:pBdr>
        <w:bottom w:val="single" w:sz="8" w:space="1" w:color="0070C0"/>
      </w:pBdr>
    </w:pPr>
    <w:rPr>
      <w:b/>
      <w:sz w:val="28"/>
      <w:lang w:val="x-none"/>
    </w:rPr>
  </w:style>
  <w:style w:type="character" w:customStyle="1" w:styleId="PROGRAMACIN-LetrasCar">
    <w:name w:val="PROGRAMACIÓN-Letras Car"/>
    <w:link w:val="PROGRAMACIN-Letras"/>
    <w:rsid w:val="00FA4085"/>
    <w:rPr>
      <w:sz w:val="24"/>
      <w:szCs w:val="24"/>
      <w:lang w:eastAsia="en-US"/>
    </w:rPr>
  </w:style>
  <w:style w:type="paragraph" w:customStyle="1" w:styleId="ProgramacinGuiones">
    <w:name w:val="Programación_Guiones"/>
    <w:basedOn w:val="Normal"/>
    <w:link w:val="ProgramacinGuionesCar"/>
    <w:qFormat/>
    <w:rsid w:val="00B062E9"/>
    <w:pPr>
      <w:numPr>
        <w:numId w:val="4"/>
      </w:numPr>
      <w:spacing w:after="120" w:line="360" w:lineRule="auto"/>
      <w:ind w:left="426" w:hanging="426"/>
      <w:jc w:val="both"/>
    </w:pPr>
    <w:rPr>
      <w:sz w:val="24"/>
      <w:szCs w:val="24"/>
      <w:lang w:val="x-none"/>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A36F25"/>
    <w:pPr>
      <w:numPr>
        <w:numId w:val="5"/>
      </w:numPr>
      <w:tabs>
        <w:tab w:val="num" w:pos="0"/>
        <w:tab w:val="left" w:pos="180"/>
      </w:tabs>
      <w:spacing w:after="0" w:line="288" w:lineRule="auto"/>
      <w:ind w:left="0" w:firstLine="142"/>
      <w:jc w:val="both"/>
    </w:pPr>
    <w:rPr>
      <w:sz w:val="24"/>
      <w:szCs w:val="24"/>
      <w:lang w:val="x-none"/>
    </w:rPr>
  </w:style>
  <w:style w:type="character" w:customStyle="1" w:styleId="ProgramacinGuionesCar">
    <w:name w:val="Programación_Guiones Car"/>
    <w:link w:val="ProgramacinGuiones"/>
    <w:rsid w:val="00B062E9"/>
    <w:rPr>
      <w:sz w:val="24"/>
      <w:szCs w:val="24"/>
      <w:lang w:eastAsia="en-US"/>
    </w:rPr>
  </w:style>
  <w:style w:type="paragraph" w:customStyle="1" w:styleId="TEXTOGRAL">
    <w:name w:val="*TEXTO GRAL"/>
    <w:basedOn w:val="Normal"/>
    <w:link w:val="TEXTOGRALCar"/>
    <w:rsid w:val="005A1282"/>
    <w:pPr>
      <w:widowControl w:val="0"/>
      <w:spacing w:after="120" w:line="280" w:lineRule="exact"/>
      <w:jc w:val="both"/>
      <w:outlineLvl w:val="0"/>
    </w:pPr>
    <w:rPr>
      <w:rFonts w:ascii="Times New Roman" w:eastAsia="Times" w:hAnsi="Times New Roman"/>
      <w:kern w:val="22"/>
      <w:szCs w:val="24"/>
      <w:lang w:val="es-ES_tradnl" w:eastAsia="x-none"/>
    </w:rPr>
  </w:style>
  <w:style w:type="character" w:customStyle="1" w:styleId="Programacin-NumerosCar">
    <w:name w:val="Programación-Numeros Car"/>
    <w:link w:val="Programacin-Numeros"/>
    <w:rsid w:val="00A36F25"/>
    <w:rPr>
      <w:rFonts w:cs="Arial"/>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uiPriority w:val="99"/>
    <w:rsid w:val="00DB3502"/>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link w:val="Textosinformato"/>
    <w:uiPriority w:val="99"/>
    <w:rsid w:val="00DB3502"/>
    <w:rPr>
      <w:rFonts w:ascii="Courier New" w:eastAsia="Times New Roman" w:hAnsi="Courier New" w:cs="Courier New"/>
    </w:rPr>
  </w:style>
  <w:style w:type="character" w:customStyle="1" w:styleId="Ttulo5Car">
    <w:name w:val="Título 5 Car"/>
    <w:link w:val="Ttulo5"/>
    <w:uiPriority w:val="9"/>
    <w:semiHidden/>
    <w:rsid w:val="005459C5"/>
    <w:rPr>
      <w:rFonts w:ascii="Cambria" w:eastAsia="Times New Roman" w:hAnsi="Cambria" w:cs="Times New Roman"/>
      <w:color w:val="243F60"/>
      <w:sz w:val="22"/>
      <w:szCs w:val="22"/>
      <w:lang w:eastAsia="en-US"/>
    </w:rPr>
  </w:style>
  <w:style w:type="character" w:customStyle="1" w:styleId="Ttulo3Car">
    <w:name w:val="Título 3 Car"/>
    <w:link w:val="Ttulo3"/>
    <w:rsid w:val="005D619E"/>
    <w:rPr>
      <w:rFonts w:ascii="Arial" w:eastAsia="Times New Roman" w:hAnsi="Arial" w:cs="Arial"/>
      <w:b/>
      <w:bCs/>
      <w:sz w:val="26"/>
      <w:szCs w:val="26"/>
    </w:rPr>
  </w:style>
  <w:style w:type="character" w:customStyle="1" w:styleId="Ttulo9Car">
    <w:name w:val="Título 9 Car"/>
    <w:link w:val="Ttulo9"/>
    <w:rsid w:val="005D619E"/>
    <w:rPr>
      <w:rFonts w:ascii="Arial" w:eastAsia="Times New Roman" w:hAnsi="Arial" w:cs="Arial"/>
      <w:b/>
      <w:bCs/>
      <w:color w:val="800000"/>
      <w:szCs w:val="24"/>
    </w:rPr>
  </w:style>
  <w:style w:type="paragraph" w:styleId="Puesto">
    <w:name w:val="Title"/>
    <w:basedOn w:val="Normal"/>
    <w:link w:val="PuestoCar"/>
    <w:qFormat/>
    <w:rsid w:val="005D619E"/>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lang w:val="x-none" w:eastAsia="x-none"/>
    </w:rPr>
  </w:style>
  <w:style w:type="character" w:customStyle="1" w:styleId="PuestoCar">
    <w:name w:val="Puesto Car"/>
    <w:link w:val="Puesto"/>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spacing w:after="0" w:line="240" w:lineRule="auto"/>
      <w:ind w:left="426" w:hanging="215"/>
    </w:pPr>
    <w:rPr>
      <w:rFonts w:ascii="Arial" w:eastAsia="Times New Roman" w:hAnsi="Arial" w:cs="Arial"/>
      <w:sz w:val="24"/>
      <w:szCs w:val="24"/>
      <w:lang w:eastAsia="es-ES"/>
    </w:rPr>
  </w:style>
  <w:style w:type="paragraph" w:styleId="Sinespaciado">
    <w:name w:val="No Spacing"/>
    <w:uiPriority w:val="1"/>
    <w:qFormat/>
    <w:rsid w:val="005D619E"/>
    <w:rPr>
      <w:sz w:val="22"/>
      <w:szCs w:val="22"/>
      <w:lang w:eastAsia="en-US"/>
    </w:rPr>
  </w:style>
  <w:style w:type="paragraph" w:customStyle="1" w:styleId="c22">
    <w:name w:val="c22"/>
    <w:basedOn w:val="Normal"/>
    <w:rsid w:val="0026610F"/>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Ttulo1Car">
    <w:name w:val="Título 1 Car"/>
    <w:link w:val="Ttulo1"/>
    <w:rsid w:val="00987114"/>
    <w:rPr>
      <w:rFonts w:ascii="Helvetica" w:eastAsia="Times" w:hAnsi="Helvetica"/>
      <w:b/>
      <w:kern w:val="32"/>
      <w:sz w:val="32"/>
      <w:lang w:val="es-ES_tradnl"/>
    </w:rPr>
  </w:style>
  <w:style w:type="character" w:customStyle="1" w:styleId="Ttulo7Car">
    <w:name w:val="Título 7 Car"/>
    <w:link w:val="Ttulo7"/>
    <w:rsid w:val="00987114"/>
    <w:rPr>
      <w:rFonts w:eastAsia="Times New Roman"/>
      <w:sz w:val="24"/>
      <w:szCs w:val="24"/>
      <w:lang w:val="es-ES_tradnl"/>
    </w:rPr>
  </w:style>
  <w:style w:type="character" w:customStyle="1" w:styleId="Ttulo8Car">
    <w:name w:val="Título 8 Car"/>
    <w:link w:val="Ttulo8"/>
    <w:rsid w:val="00987114"/>
    <w:rPr>
      <w:rFonts w:eastAsia="Times New Roman"/>
      <w:i/>
      <w:iCs/>
      <w:sz w:val="24"/>
      <w:szCs w:val="24"/>
      <w:lang w:val="es-ES_tradnl"/>
    </w:rPr>
  </w:style>
  <w:style w:type="paragraph" w:customStyle="1" w:styleId="SEC-DESCONTE">
    <w:name w:val="*SEC - DES CONTE"/>
    <w:basedOn w:val="Ttulo1"/>
    <w:rsid w:val="00987114"/>
    <w:pPr>
      <w:keepNext w:val="0"/>
      <w:widowControl w:val="0"/>
      <w:spacing w:before="0" w:after="0" w:line="440" w:lineRule="exact"/>
    </w:pPr>
    <w:rPr>
      <w:rFonts w:ascii="Arial" w:hAnsi="Arial"/>
      <w:kern w:val="44"/>
      <w:sz w:val="44"/>
    </w:rPr>
  </w:style>
  <w:style w:type="paragraph" w:customStyle="1" w:styleId="EPIGRAFE1">
    <w:name w:val="*EPIGRAFE 1"/>
    <w:basedOn w:val="Ttulo1"/>
    <w:link w:val="EPIGRAFE1Car"/>
    <w:rsid w:val="00987114"/>
    <w:pPr>
      <w:keepNext w:val="0"/>
      <w:widowControl w:val="0"/>
      <w:spacing w:after="0" w:line="320" w:lineRule="exact"/>
    </w:pPr>
    <w:rPr>
      <w:rFonts w:ascii="Arial" w:hAnsi="Arial"/>
      <w:kern w:val="30"/>
      <w:sz w:val="30"/>
    </w:rPr>
  </w:style>
  <w:style w:type="character" w:customStyle="1" w:styleId="EPIGRAFE1Car">
    <w:name w:val="*EPIGRAFE 1 Car"/>
    <w:link w:val="EPIGRAFE1"/>
    <w:rsid w:val="00987114"/>
    <w:rPr>
      <w:rFonts w:ascii="Arial" w:eastAsia="Times" w:hAnsi="Arial"/>
      <w:b/>
      <w:kern w:val="30"/>
      <w:sz w:val="30"/>
      <w:lang w:val="es-ES_tradnl"/>
    </w:rPr>
  </w:style>
  <w:style w:type="paragraph" w:customStyle="1" w:styleId="TEXTOGRALCarCar">
    <w:name w:val="*TEXTO GRAL Car Car"/>
    <w:basedOn w:val="EPIGRAFE1"/>
    <w:link w:val="TEXTOGRALCarCarCar1"/>
    <w:rsid w:val="00987114"/>
  </w:style>
  <w:style w:type="character" w:customStyle="1" w:styleId="TEXTOGRALCarCarCar1">
    <w:name w:val="*TEXTO GRAL Car Car Car1"/>
    <w:link w:val="TEXTOGRALCarCar"/>
    <w:rsid w:val="00987114"/>
    <w:rPr>
      <w:rFonts w:ascii="Arial" w:eastAsia="Times" w:hAnsi="Arial"/>
      <w:b/>
      <w:kern w:val="30"/>
      <w:sz w:val="30"/>
      <w:lang w:val="es-ES_tradnl"/>
    </w:rPr>
  </w:style>
  <w:style w:type="paragraph" w:customStyle="1" w:styleId="EPIGRAFE11">
    <w:name w:val="*EPIGRAFE 1.1"/>
    <w:basedOn w:val="TEXTOGRALCarCar"/>
    <w:next w:val="EPIGRAFE1"/>
    <w:rsid w:val="00987114"/>
    <w:pPr>
      <w:spacing w:after="60" w:line="280" w:lineRule="exact"/>
      <w:jc w:val="both"/>
    </w:pPr>
    <w:rPr>
      <w:kern w:val="22"/>
      <w:sz w:val="22"/>
    </w:rPr>
  </w:style>
  <w:style w:type="paragraph" w:customStyle="1" w:styleId="EPIGRAFE111">
    <w:name w:val="*EPIGRAFE 1.1.1"/>
    <w:basedOn w:val="EPIGRAFE11"/>
    <w:rsid w:val="00987114"/>
    <w:pPr>
      <w:spacing w:before="0" w:after="120"/>
    </w:pPr>
    <w:rPr>
      <w:rFonts w:ascii="Times New Roman" w:hAnsi="Times New Roman"/>
    </w:rPr>
  </w:style>
  <w:style w:type="paragraph" w:customStyle="1" w:styleId="TEXTOMARGEN-ACTIVCarCarCar">
    <w:name w:val="*TEXTO MARGEN - ACTIV Car Car Car"/>
    <w:basedOn w:val="Normal"/>
    <w:link w:val="TEXTOMARGEN-ACTIVCarCarCarCar"/>
    <w:rsid w:val="00987114"/>
    <w:pPr>
      <w:widowControl w:val="0"/>
      <w:spacing w:after="60" w:line="260" w:lineRule="exact"/>
      <w:jc w:val="both"/>
    </w:pPr>
    <w:rPr>
      <w:rFonts w:ascii="Arial" w:eastAsia="Times" w:hAnsi="Arial"/>
      <w:kern w:val="18"/>
      <w:sz w:val="18"/>
      <w:szCs w:val="20"/>
      <w:lang w:val="es-ES_tradnl" w:eastAsia="x-none"/>
    </w:rPr>
  </w:style>
  <w:style w:type="character" w:customStyle="1" w:styleId="TEXTOMARGEN-ACTIVCarCarCarCar">
    <w:name w:val="*TEXTO MARGEN - ACTIV Car Car Car Car"/>
    <w:link w:val="TEXTOMARGEN-ACTIVCarCarCar"/>
    <w:rsid w:val="00987114"/>
    <w:rPr>
      <w:rFonts w:ascii="Arial" w:eastAsia="Times" w:hAnsi="Arial"/>
      <w:kern w:val="18"/>
      <w:sz w:val="18"/>
      <w:lang w:val="es-ES_tradnl"/>
    </w:rPr>
  </w:style>
  <w:style w:type="paragraph" w:customStyle="1" w:styleId="Tdc3">
    <w:name w:val="Tdc 3"/>
    <w:basedOn w:val="Normal"/>
    <w:rsid w:val="00987114"/>
    <w:pPr>
      <w:widowControl w:val="0"/>
      <w:tabs>
        <w:tab w:val="right" w:leader="dot" w:pos="9360"/>
      </w:tabs>
      <w:suppressAutoHyphens/>
      <w:autoSpaceDE w:val="0"/>
      <w:autoSpaceDN w:val="0"/>
      <w:adjustRightInd w:val="0"/>
      <w:spacing w:after="0" w:line="240" w:lineRule="atLeast"/>
      <w:ind w:left="720" w:right="720"/>
    </w:pPr>
    <w:rPr>
      <w:rFonts w:ascii="Courier New" w:eastAsia="Times New Roman" w:hAnsi="Courier New" w:cs="Courier New"/>
      <w:sz w:val="20"/>
      <w:szCs w:val="20"/>
      <w:lang w:val="en-US" w:eastAsia="es-ES"/>
    </w:rPr>
  </w:style>
  <w:style w:type="character" w:customStyle="1" w:styleId="TEXTOGRALCarCarCar">
    <w:name w:val="*TEXTO GRAL Car Car Car"/>
    <w:rsid w:val="00987114"/>
    <w:rPr>
      <w:rFonts w:ascii="Arial" w:eastAsia="Times" w:hAnsi="Arial"/>
      <w:b/>
      <w:kern w:val="22"/>
      <w:sz w:val="22"/>
      <w:szCs w:val="24"/>
      <w:lang w:val="es-ES_tradnl" w:eastAsia="es-ES" w:bidi="ar-SA"/>
    </w:rPr>
  </w:style>
  <w:style w:type="paragraph" w:customStyle="1" w:styleId="Titulounidad">
    <w:name w:val="*Titulo unidad"/>
    <w:basedOn w:val="Ttulo1"/>
    <w:rsid w:val="00987114"/>
    <w:pPr>
      <w:keepNext w:val="0"/>
      <w:widowControl w:val="0"/>
      <w:spacing w:before="0" w:after="0" w:line="1080" w:lineRule="exact"/>
    </w:pPr>
    <w:rPr>
      <w:rFonts w:ascii="Arial" w:hAnsi="Arial"/>
      <w:kern w:val="108"/>
      <w:sz w:val="108"/>
    </w:rPr>
  </w:style>
  <w:style w:type="paragraph" w:customStyle="1" w:styleId="TEXTOMARGEN-ACTIV">
    <w:name w:val="*TEXTO MARGEN - ACTIV"/>
    <w:basedOn w:val="Normal"/>
    <w:link w:val="TEXTOMARGEN-ACTIVCar1"/>
    <w:rsid w:val="00987114"/>
    <w:pPr>
      <w:widowControl w:val="0"/>
      <w:spacing w:after="60" w:line="260" w:lineRule="exact"/>
      <w:jc w:val="both"/>
    </w:pPr>
    <w:rPr>
      <w:rFonts w:ascii="Arial" w:eastAsia="Times" w:hAnsi="Arial"/>
      <w:kern w:val="18"/>
      <w:sz w:val="18"/>
      <w:szCs w:val="20"/>
      <w:lang w:val="es-ES_tradnl" w:eastAsia="x-none"/>
    </w:rPr>
  </w:style>
  <w:style w:type="character" w:customStyle="1" w:styleId="TEXTOMARGEN-ACTIVCar1">
    <w:name w:val="*TEXTO MARGEN - ACTIV Car1"/>
    <w:link w:val="TEXTOMARGEN-ACTIV"/>
    <w:rsid w:val="00987114"/>
    <w:rPr>
      <w:rFonts w:ascii="Arial" w:eastAsia="Times" w:hAnsi="Arial"/>
      <w:kern w:val="18"/>
      <w:sz w:val="18"/>
      <w:lang w:val="es-ES_tradnl"/>
    </w:rPr>
  </w:style>
  <w:style w:type="paragraph" w:customStyle="1" w:styleId="ACTIVIDADESFINALES">
    <w:name w:val="* ACTIVIDADES FINALES"/>
    <w:basedOn w:val="Normal"/>
    <w:rsid w:val="00987114"/>
    <w:pPr>
      <w:widowControl w:val="0"/>
      <w:spacing w:after="120" w:line="260" w:lineRule="exact"/>
      <w:jc w:val="both"/>
    </w:pPr>
    <w:rPr>
      <w:rFonts w:ascii="Arial" w:eastAsia="Times" w:hAnsi="Arial"/>
      <w:kern w:val="18"/>
      <w:sz w:val="18"/>
      <w:szCs w:val="20"/>
      <w:lang w:val="es-ES_tradnl" w:eastAsia="es-ES"/>
    </w:rPr>
  </w:style>
  <w:style w:type="paragraph" w:customStyle="1" w:styleId="TITULOPAGFINALES">
    <w:name w:val="*TITULO PAG FINALES"/>
    <w:basedOn w:val="Ttulo1"/>
    <w:rsid w:val="00987114"/>
    <w:pPr>
      <w:keepNext w:val="0"/>
      <w:widowControl w:val="0"/>
      <w:spacing w:after="0" w:line="320" w:lineRule="exact"/>
    </w:pPr>
    <w:rPr>
      <w:rFonts w:ascii="Arial" w:hAnsi="Arial"/>
      <w:kern w:val="30"/>
      <w:sz w:val="30"/>
    </w:rPr>
  </w:style>
  <w:style w:type="paragraph" w:customStyle="1" w:styleId="TEXTOPAGFINALES">
    <w:name w:val="*TEXTO PAG FINALES"/>
    <w:basedOn w:val="TEXTOMARGEN-ACTIV"/>
    <w:link w:val="TEXTOPAGFINALESCar"/>
    <w:rsid w:val="00987114"/>
  </w:style>
  <w:style w:type="paragraph" w:styleId="NormalWeb">
    <w:name w:val="Normal (Web)"/>
    <w:basedOn w:val="Normal"/>
    <w:uiPriority w:val="99"/>
    <w:unhideWhenUsed/>
    <w:rsid w:val="00987114"/>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rsid w:val="00987114"/>
    <w:rPr>
      <w:color w:val="0000FF"/>
      <w:u w:val="single"/>
    </w:rPr>
  </w:style>
  <w:style w:type="paragraph" w:styleId="Textoindependiente2">
    <w:name w:val="Body Text 2"/>
    <w:basedOn w:val="Normal"/>
    <w:link w:val="Textoindependiente2Car"/>
    <w:rsid w:val="00987114"/>
    <w:pPr>
      <w:spacing w:after="0" w:line="240" w:lineRule="auto"/>
      <w:jc w:val="both"/>
    </w:pPr>
    <w:rPr>
      <w:rFonts w:ascii="Arial" w:eastAsia="Times New Roman" w:hAnsi="Arial"/>
      <w:szCs w:val="20"/>
      <w:lang w:val="es-ES_tradnl" w:eastAsia="x-none"/>
    </w:rPr>
  </w:style>
  <w:style w:type="character" w:customStyle="1" w:styleId="Textoindependiente2Car">
    <w:name w:val="Texto independiente 2 Car"/>
    <w:link w:val="Textoindependiente2"/>
    <w:rsid w:val="00987114"/>
    <w:rPr>
      <w:rFonts w:ascii="Arial" w:eastAsia="Times New Roman" w:hAnsi="Arial" w:cs="Arial"/>
      <w:sz w:val="22"/>
      <w:lang w:val="es-ES_tradnl"/>
    </w:rPr>
  </w:style>
  <w:style w:type="paragraph" w:customStyle="1" w:styleId="TEXTOMARGEN-ACTIVCar">
    <w:name w:val="*TEXTO MARGEN - ACTIV Car"/>
    <w:basedOn w:val="Normal"/>
    <w:link w:val="TEXTOMARGEN-ACTIVCarCar"/>
    <w:rsid w:val="00987114"/>
    <w:pPr>
      <w:widowControl w:val="0"/>
      <w:spacing w:after="60" w:line="260" w:lineRule="exact"/>
      <w:jc w:val="both"/>
    </w:pPr>
    <w:rPr>
      <w:rFonts w:ascii="Arial" w:eastAsia="Times" w:hAnsi="Arial"/>
      <w:kern w:val="18"/>
      <w:sz w:val="18"/>
      <w:szCs w:val="20"/>
      <w:lang w:val="x-none" w:eastAsia="x-none"/>
    </w:rPr>
  </w:style>
  <w:style w:type="character" w:customStyle="1" w:styleId="TEXTOMARGEN-ACTIVCarCar">
    <w:name w:val="*TEXTO MARGEN - ACTIV Car Car"/>
    <w:link w:val="TEXTOMARGEN-ACTIVCar"/>
    <w:rsid w:val="00987114"/>
    <w:rPr>
      <w:rFonts w:ascii="Arial" w:eastAsia="Times" w:hAnsi="Arial"/>
      <w:kern w:val="18"/>
      <w:sz w:val="18"/>
    </w:rPr>
  </w:style>
  <w:style w:type="character" w:customStyle="1" w:styleId="TEXTOGRALCarCarCarCar">
    <w:name w:val="*TEXTO GRAL Car Car Car Car"/>
    <w:rsid w:val="00987114"/>
    <w:rPr>
      <w:rFonts w:ascii="Arial" w:eastAsia="Times" w:hAnsi="Arial"/>
      <w:b/>
      <w:kern w:val="22"/>
      <w:sz w:val="22"/>
      <w:szCs w:val="24"/>
      <w:lang w:val="es-ES_tradnl" w:eastAsia="es-ES" w:bidi="ar-SA"/>
    </w:rPr>
  </w:style>
  <w:style w:type="character" w:customStyle="1" w:styleId="Prder3">
    <w:name w:val="Pár. der. 3"/>
    <w:basedOn w:val="Fuentedeprrafopredeter"/>
    <w:rsid w:val="00987114"/>
  </w:style>
  <w:style w:type="character" w:customStyle="1" w:styleId="Prder5">
    <w:name w:val="Pár. der. 5"/>
    <w:basedOn w:val="Fuentedeprrafopredeter"/>
    <w:rsid w:val="00987114"/>
  </w:style>
  <w:style w:type="paragraph" w:customStyle="1" w:styleId="TEXTOMARGEN-ACTIVCarCarCarCarCarCarCarCarCar">
    <w:name w:val="*TEXTO MARGEN - ACTIV Car Car Car Car Car Car Car Car Car"/>
    <w:basedOn w:val="Normal"/>
    <w:link w:val="TEXTOMARGEN-ACTIVCarCarCarCarCarCarCarCarCarCar"/>
    <w:rsid w:val="00987114"/>
    <w:pPr>
      <w:widowControl w:val="0"/>
      <w:autoSpaceDE w:val="0"/>
      <w:autoSpaceDN w:val="0"/>
      <w:adjustRightInd w:val="0"/>
      <w:spacing w:after="60" w:line="260" w:lineRule="exact"/>
      <w:jc w:val="both"/>
    </w:pPr>
    <w:rPr>
      <w:rFonts w:ascii="Arial" w:eastAsia="Times New Roman" w:hAnsi="Arial"/>
      <w:kern w:val="18"/>
      <w:sz w:val="18"/>
      <w:szCs w:val="24"/>
      <w:lang w:val="en-US" w:eastAsia="x-none"/>
    </w:rPr>
  </w:style>
  <w:style w:type="character" w:customStyle="1" w:styleId="TEXTOMARGEN-ACTIVCarCarCarCarCarCarCarCarCarCar">
    <w:name w:val="*TEXTO MARGEN - ACTIV Car Car Car Car Car Car Car Car Car Car"/>
    <w:link w:val="TEXTOMARGEN-ACTIVCarCarCarCarCarCarCarCarCar"/>
    <w:rsid w:val="00987114"/>
    <w:rPr>
      <w:rFonts w:ascii="Arial" w:eastAsia="Times New Roman" w:hAnsi="Arial"/>
      <w:kern w:val="18"/>
      <w:sz w:val="18"/>
      <w:szCs w:val="24"/>
      <w:lang w:val="en-US"/>
    </w:rPr>
  </w:style>
  <w:style w:type="paragraph" w:customStyle="1" w:styleId="TEXTOGRALCarCarCarCarCarCarCarCar">
    <w:name w:val="*TEXTO GRAL Car Car Car Car Car Car Car Car"/>
    <w:basedOn w:val="EPIGRAFE1"/>
    <w:rsid w:val="00987114"/>
    <w:pPr>
      <w:autoSpaceDE w:val="0"/>
      <w:autoSpaceDN w:val="0"/>
      <w:adjustRightInd w:val="0"/>
      <w:spacing w:before="0" w:after="120" w:line="280" w:lineRule="exact"/>
      <w:jc w:val="both"/>
    </w:pPr>
    <w:rPr>
      <w:rFonts w:ascii="Times New Roman" w:eastAsia="Times New Roman" w:hAnsi="Times New Roman"/>
      <w:b w:val="0"/>
      <w:kern w:val="22"/>
      <w:sz w:val="22"/>
      <w:szCs w:val="24"/>
      <w:lang w:val="en-US"/>
    </w:rPr>
  </w:style>
  <w:style w:type="paragraph" w:customStyle="1" w:styleId="TEXTOMARGEN-ACTIVCarCarCarCarCarCar">
    <w:name w:val="*TEXTO MARGEN - ACTIV Car Car Car Car Car Car"/>
    <w:basedOn w:val="Normal"/>
    <w:link w:val="TEXTOMARGEN-ACTIVCarCarCarCarCarCarCar"/>
    <w:rsid w:val="00987114"/>
    <w:pPr>
      <w:widowControl w:val="0"/>
      <w:autoSpaceDE w:val="0"/>
      <w:autoSpaceDN w:val="0"/>
      <w:adjustRightInd w:val="0"/>
      <w:spacing w:after="60" w:line="260" w:lineRule="exact"/>
      <w:jc w:val="both"/>
    </w:pPr>
    <w:rPr>
      <w:rFonts w:ascii="Arial" w:eastAsia="Times New Roman" w:hAnsi="Arial"/>
      <w:kern w:val="18"/>
      <w:sz w:val="18"/>
      <w:szCs w:val="20"/>
      <w:lang w:val="x-none" w:eastAsia="x-none"/>
    </w:rPr>
  </w:style>
  <w:style w:type="character" w:customStyle="1" w:styleId="TEXTOMARGEN-ACTIVCarCarCarCarCarCarCar">
    <w:name w:val="*TEXTO MARGEN - ACTIV Car Car Car Car Car Car Car"/>
    <w:link w:val="TEXTOMARGEN-ACTIVCarCarCarCarCarCar"/>
    <w:rsid w:val="00987114"/>
    <w:rPr>
      <w:rFonts w:ascii="Arial" w:eastAsia="Times New Roman" w:hAnsi="Arial" w:cs="Courier New"/>
      <w:kern w:val="18"/>
      <w:sz w:val="18"/>
    </w:rPr>
  </w:style>
  <w:style w:type="character" w:customStyle="1" w:styleId="TEXTOGRALCar1">
    <w:name w:val="*TEXTO GRAL Car1"/>
    <w:rsid w:val="00987114"/>
    <w:rPr>
      <w:rFonts w:ascii="Arial" w:eastAsia="Times" w:hAnsi="Arial"/>
      <w:b/>
      <w:kern w:val="22"/>
      <w:sz w:val="22"/>
      <w:lang w:val="es-ES_tradnl" w:eastAsia="es-ES" w:bidi="ar-SA"/>
    </w:rPr>
  </w:style>
  <w:style w:type="character" w:customStyle="1" w:styleId="TEXTOGRALCarCar1">
    <w:name w:val="*TEXTO GRAL Car Car1"/>
    <w:rsid w:val="00987114"/>
    <w:rPr>
      <w:rFonts w:ascii="Arial" w:eastAsia="Times" w:hAnsi="Arial"/>
      <w:b/>
      <w:kern w:val="22"/>
      <w:sz w:val="22"/>
      <w:lang w:val="es-ES_tradnl" w:eastAsia="es-ES" w:bidi="ar-SA"/>
    </w:rPr>
  </w:style>
  <w:style w:type="paragraph" w:customStyle="1" w:styleId="TEXTOMARGEN-ACTIVCarCarCarCarCarCarCarCarCarCarCarCarCarCarCarCarCarCar">
    <w:name w:val="*TEXTO MARGEN - ACTIV Car Car Car Car Car Car Car Car Car Car Car Car Car Car Car Car Car Car"/>
    <w:basedOn w:val="Normal"/>
    <w:link w:val="TEXTOMARGEN-ACTIVCarCarCarCarCarCarCarCarCarCarCarCarCarCarCarCarCarCarCar"/>
    <w:rsid w:val="00987114"/>
    <w:pPr>
      <w:widowControl w:val="0"/>
      <w:autoSpaceDE w:val="0"/>
      <w:autoSpaceDN w:val="0"/>
      <w:adjustRightInd w:val="0"/>
      <w:spacing w:after="60" w:line="260" w:lineRule="exact"/>
      <w:jc w:val="both"/>
    </w:pPr>
    <w:rPr>
      <w:rFonts w:ascii="Arial" w:eastAsia="Times New Roman" w:hAnsi="Arial"/>
      <w:kern w:val="18"/>
      <w:sz w:val="18"/>
      <w:szCs w:val="20"/>
      <w:lang w:val="x-none" w:eastAsia="x-none"/>
    </w:rPr>
  </w:style>
  <w:style w:type="character" w:customStyle="1" w:styleId="TEXTOMARGEN-ACTIVCarCarCarCarCarCarCarCarCarCarCarCarCarCarCarCarCarCarCar">
    <w:name w:val="*TEXTO MARGEN - ACTIV Car Car Car Car Car Car Car Car Car Car Car Car Car Car Car Car Car Car Car"/>
    <w:link w:val="TEXTOMARGEN-ACTIVCarCarCarCarCarCarCarCarCarCarCarCarCarCarCarCarCarCar"/>
    <w:rsid w:val="00987114"/>
    <w:rPr>
      <w:rFonts w:ascii="Arial" w:eastAsia="Times New Roman" w:hAnsi="Arial" w:cs="Courier New"/>
      <w:kern w:val="18"/>
      <w:sz w:val="18"/>
    </w:rPr>
  </w:style>
  <w:style w:type="paragraph" w:customStyle="1" w:styleId="TEXTOMARGEN-ACTIVCarCarCarCar1">
    <w:name w:val="*TEXTO MARGEN - ACTIV Car Car Car Car1"/>
    <w:basedOn w:val="Normal"/>
    <w:link w:val="TEXTOMARGEN-ACTIVCarCarCarCar1Car"/>
    <w:rsid w:val="00987114"/>
    <w:pPr>
      <w:widowControl w:val="0"/>
      <w:autoSpaceDE w:val="0"/>
      <w:autoSpaceDN w:val="0"/>
      <w:adjustRightInd w:val="0"/>
      <w:spacing w:after="60" w:line="260" w:lineRule="exact"/>
      <w:jc w:val="both"/>
    </w:pPr>
    <w:rPr>
      <w:rFonts w:ascii="Arial" w:eastAsia="Times New Roman" w:hAnsi="Arial"/>
      <w:kern w:val="18"/>
      <w:sz w:val="18"/>
      <w:szCs w:val="20"/>
      <w:lang w:val="x-none" w:eastAsia="x-none"/>
    </w:rPr>
  </w:style>
  <w:style w:type="character" w:customStyle="1" w:styleId="TEXTOMARGEN-ACTIVCarCarCarCar1Car">
    <w:name w:val="*TEXTO MARGEN - ACTIV Car Car Car Car1 Car"/>
    <w:link w:val="TEXTOMARGEN-ACTIVCarCarCarCar1"/>
    <w:rsid w:val="00987114"/>
    <w:rPr>
      <w:rFonts w:ascii="Arial" w:eastAsia="Times New Roman" w:hAnsi="Arial" w:cs="Courier New"/>
      <w:kern w:val="18"/>
      <w:sz w:val="18"/>
    </w:rPr>
  </w:style>
  <w:style w:type="paragraph" w:customStyle="1" w:styleId="breadcum">
    <w:name w:val="breadcum"/>
    <w:basedOn w:val="Normal"/>
    <w:rsid w:val="0098711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PAGFINALESCar">
    <w:name w:val="*TEXTO PAG FINALES Car"/>
    <w:link w:val="TEXTOPAGFINALES"/>
    <w:rsid w:val="00987114"/>
    <w:rPr>
      <w:rFonts w:ascii="Arial" w:eastAsia="Times" w:hAnsi="Arial"/>
      <w:kern w:val="18"/>
      <w:sz w:val="18"/>
      <w:lang w:val="es-ES_tradnl"/>
    </w:rPr>
  </w:style>
  <w:style w:type="character" w:styleId="Refdenotaalpie">
    <w:name w:val="footnote reference"/>
    <w:rsid w:val="00987114"/>
    <w:rPr>
      <w:vertAlign w:val="superscript"/>
    </w:rPr>
  </w:style>
  <w:style w:type="paragraph" w:customStyle="1" w:styleId="Listavistosa-nfasis11">
    <w:name w:val="Lista vistosa - Énfasis 11"/>
    <w:basedOn w:val="Normal"/>
    <w:rsid w:val="00B357BD"/>
    <w:pPr>
      <w:suppressAutoHyphens/>
      <w:spacing w:after="0" w:line="240" w:lineRule="auto"/>
      <w:ind w:left="720"/>
    </w:pPr>
    <w:rPr>
      <w:rFonts w:cs="Calibri"/>
      <w:kern w:val="1"/>
      <w:sz w:val="24"/>
      <w:szCs w:val="24"/>
      <w:lang w:val="en-US" w:eastAsia="hi-IN" w:bidi="hi-IN"/>
    </w:rPr>
  </w:style>
  <w:style w:type="paragraph" w:customStyle="1" w:styleId="Heading">
    <w:name w:val="Heading"/>
    <w:basedOn w:val="Normal"/>
    <w:next w:val="Textoindependiente"/>
    <w:rsid w:val="009A48A2"/>
    <w:pPr>
      <w:keepNext/>
      <w:suppressAutoHyphens/>
      <w:spacing w:before="240" w:after="120" w:line="240" w:lineRule="auto"/>
    </w:pPr>
    <w:rPr>
      <w:rFonts w:ascii="Arial" w:eastAsia="Microsoft YaHei" w:hAnsi="Arial" w:cs="Mangal"/>
      <w:kern w:val="1"/>
      <w:sz w:val="28"/>
      <w:szCs w:val="28"/>
      <w:lang w:eastAsia="hi-IN" w:bidi="hi-IN"/>
    </w:rPr>
  </w:style>
  <w:style w:type="table" w:customStyle="1" w:styleId="Tabladecuadrcula1clara-nfasis11">
    <w:name w:val="Tabla de cuadrícula 1 clara - Énfasis 11"/>
    <w:basedOn w:val="Tablanormal"/>
    <w:uiPriority w:val="46"/>
    <w:rsid w:val="0056716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Cuadrculamedia21">
    <w:name w:val="Cuadrícula media 21"/>
    <w:uiPriority w:val="1"/>
    <w:qFormat/>
    <w:rsid w:val="00817A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2589-CFEE-4119-AFB5-1349024A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1997</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Física y Química</vt:lpstr>
    </vt:vector>
  </TitlesOfParts>
  <Company>Hewlett-Packard Company</Company>
  <LinksUpToDate>false</LinksUpToDate>
  <CharactersWithSpaces>12961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Física y Química</dc:title>
  <dc:subject>1º de Bachillerato</dc:subject>
  <dc:creator>Javier Barrio y Dulce Andrés</dc:creator>
  <cp:lastModifiedBy>Carmen Fernández</cp:lastModifiedBy>
  <cp:revision>3</cp:revision>
  <cp:lastPrinted>2016-08-29T08:30:00Z</cp:lastPrinted>
  <dcterms:created xsi:type="dcterms:W3CDTF">2016-08-29T21:29:00Z</dcterms:created>
  <dcterms:modified xsi:type="dcterms:W3CDTF">2016-08-30T09:07:00Z</dcterms:modified>
</cp:coreProperties>
</file>